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3D" w:rsidRPr="00646D58" w:rsidRDefault="00646D58" w:rsidP="00646D58">
      <w:pPr>
        <w:pStyle w:val="00-"/>
      </w:pPr>
      <w:r w:rsidRPr="00552BB7">
        <w:rPr>
          <w:rFonts w:hint="eastAsia"/>
          <w:shd w:val="clear" w:color="auto" w:fill="800000"/>
        </w:rPr>
        <w:tab/>
      </w:r>
      <w:r>
        <w:rPr>
          <w:rFonts w:hint="eastAsia"/>
          <w:shd w:val="clear" w:color="auto" w:fill="800000"/>
        </w:rPr>
        <w:t>1</w:t>
      </w:r>
      <w:r w:rsidRPr="00552BB7">
        <w:rPr>
          <w:rFonts w:hint="eastAsia"/>
          <w:shd w:val="clear" w:color="auto" w:fill="800000"/>
        </w:rPr>
        <w:t>時事</w:t>
      </w:r>
      <w:r w:rsidR="00283233">
        <w:rPr>
          <w:rFonts w:hint="eastAsia"/>
          <w:shd w:val="clear" w:color="auto" w:fill="800000"/>
        </w:rPr>
        <w:t>改寫</w:t>
      </w:r>
      <w:r w:rsidRPr="00552BB7">
        <w:rPr>
          <w:rFonts w:hint="eastAsia"/>
          <w:shd w:val="clear" w:color="auto" w:fill="800000"/>
        </w:rPr>
        <w:tab/>
      </w:r>
    </w:p>
    <w:p w:rsidR="0006113D" w:rsidRPr="00646D58" w:rsidRDefault="0006113D" w:rsidP="00646D58">
      <w:pPr>
        <w:pStyle w:val="01-"/>
        <w:ind w:left="345"/>
      </w:pPr>
      <w:r w:rsidRPr="00646D58">
        <w:rPr>
          <w:rFonts w:hint="eastAsia"/>
        </w:rPr>
        <w:t>衝闖立法會脫口罩發言</w:t>
      </w:r>
    </w:p>
    <w:p w:rsidR="0006113D" w:rsidRPr="00646D58" w:rsidRDefault="0006113D" w:rsidP="00646D58">
      <w:pPr>
        <w:pStyle w:val="02-"/>
        <w:ind w:left="345"/>
      </w:pPr>
      <w:r w:rsidRPr="00646D58">
        <w:rPr>
          <w:rFonts w:hint="eastAsia"/>
        </w:rPr>
        <w:t>梁繼平預期被起訴</w:t>
      </w:r>
    </w:p>
    <w:p w:rsidR="00646D58" w:rsidRPr="00646D58" w:rsidRDefault="00646D58" w:rsidP="00646D58">
      <w:pPr>
        <w:pStyle w:val="x-"/>
        <w:ind w:firstLine="460"/>
      </w:pPr>
      <w:r w:rsidRPr="00646D58">
        <w:t>2019</w:t>
      </w:r>
      <w:r w:rsidRPr="00646D58">
        <w:rPr>
          <w:rFonts w:hint="eastAsia"/>
        </w:rPr>
        <w:t>年</w:t>
      </w:r>
      <w:r w:rsidRPr="00646D58">
        <w:t>7</w:t>
      </w:r>
      <w:r w:rsidRPr="00646D58">
        <w:rPr>
          <w:rFonts w:hint="eastAsia"/>
        </w:rPr>
        <w:t>月</w:t>
      </w:r>
      <w:r w:rsidRPr="00646D58">
        <w:t>1</w:t>
      </w:r>
      <w:r w:rsidRPr="00646D58">
        <w:rPr>
          <w:rFonts w:hint="eastAsia"/>
        </w:rPr>
        <w:t>日晚間占領香港立法會，並拉下口罩發表宣言的「反送中遊行」示威者梁繼平，稱衝闖立法會源自年輕人經年累積的絕望和挫敗，及對民主自由的呼喊，港府不起訴他，在政治上不合理。</w:t>
      </w:r>
    </w:p>
    <w:p w:rsidR="00646D58" w:rsidRPr="00646D58" w:rsidRDefault="00646D58" w:rsidP="00646D58">
      <w:pPr>
        <w:pStyle w:val="x-"/>
        <w:ind w:firstLine="460"/>
      </w:pPr>
      <w:r w:rsidRPr="00646D58">
        <w:rPr>
          <w:rFonts w:hint="eastAsia"/>
        </w:rPr>
        <w:t>梁繼平說：「脫下口罩發言，是自發的，因為看到示威者在議事廳內來來去去，每個人都以自己的方式表達不滿，例如：塗黑區徽、塗鴉、寫標語，當然也有人正在離開。我感到情勢正在轉向，需要有人填補現場的道德真空。一場運動可以分裂公民社會，當抗爭運動升級後，絕不能在沒有合理的解釋下就結束。如果示威者當晚在未發表宣言的情況貿然結束行動，民主派陣營內部可能會質疑行動的意義與正當性。而對於在</w:t>
      </w:r>
      <w:r w:rsidRPr="00646D58">
        <w:t>7</w:t>
      </w:r>
      <w:r w:rsidRPr="00646D58">
        <w:rPr>
          <w:rFonts w:hint="eastAsia"/>
        </w:rPr>
        <w:t>月</w:t>
      </w:r>
      <w:r w:rsidRPr="00646D58">
        <w:t>1</w:t>
      </w:r>
      <w:r w:rsidRPr="00646D58">
        <w:rPr>
          <w:rFonts w:hint="eastAsia"/>
        </w:rPr>
        <w:t>日衝擊立法會，是具有標誌性意義的，因為『七一』本來是要慶祝一國兩制、港人民主治港的日子，但事實上在主權移交北京後，制度基本上把年輕人異化排除。」</w:t>
      </w:r>
    </w:p>
    <w:p w:rsidR="00646D58" w:rsidRPr="00646D58" w:rsidRDefault="00646D58" w:rsidP="00646D58">
      <w:pPr>
        <w:pStyle w:val="x-"/>
        <w:ind w:firstLine="460"/>
      </w:pPr>
      <w:r w:rsidRPr="00646D58">
        <w:rPr>
          <w:rFonts w:hint="eastAsia"/>
        </w:rPr>
        <w:t>梁繼平也說：「我們試過</w:t>
      </w:r>
      <w:r w:rsidRPr="00646D58">
        <w:t>100</w:t>
      </w:r>
      <w:r w:rsidRPr="00646D58">
        <w:rPr>
          <w:rFonts w:hint="eastAsia"/>
        </w:rPr>
        <w:t>萬人、</w:t>
      </w:r>
      <w:r w:rsidRPr="00646D58">
        <w:t>200</w:t>
      </w:r>
      <w:r w:rsidRPr="00646D58">
        <w:rPr>
          <w:rFonts w:hint="eastAsia"/>
        </w:rPr>
        <w:t>萬人上街，試過在外國媒體登廣告，也試過表現合作，</w:t>
      </w:r>
      <w:r w:rsidRPr="00646D58">
        <w:t>7</w:t>
      </w:r>
      <w:r w:rsidRPr="00646D58">
        <w:rPr>
          <w:rFonts w:hint="eastAsia"/>
        </w:rPr>
        <w:t>月</w:t>
      </w:r>
      <w:r w:rsidRPr="00646D58">
        <w:t>1</w:t>
      </w:r>
      <w:r w:rsidRPr="00646D58">
        <w:rPr>
          <w:rFonts w:hint="eastAsia"/>
        </w:rPr>
        <w:t>日是市民對政府不回應訴求的挫敗和惱怒，反送中運動至今成功，主要是市民用創意方式示威，但現階段應將部分運動能量轉移入體制內，以威脅親北京陣營的權力。如果香港政府不起訴我，在政治上是不合理的，畢竟我做了那些事情。」</w:t>
      </w:r>
    </w:p>
    <w:p w:rsidR="00646D58" w:rsidRPr="00646D58" w:rsidRDefault="00646D58" w:rsidP="00C95F80">
      <w:pPr>
        <w:pStyle w:val="03-"/>
      </w:pPr>
      <w:r w:rsidRPr="00646D58">
        <w:rPr>
          <w:rFonts w:hint="eastAsia"/>
        </w:rPr>
        <w:t>資料來源</w:t>
      </w:r>
    </w:p>
    <w:p w:rsidR="00646D58" w:rsidRPr="00646D58" w:rsidRDefault="00646D58" w:rsidP="00C95F80">
      <w:pPr>
        <w:pStyle w:val="04--"/>
      </w:pPr>
      <w:r w:rsidRPr="00646D58">
        <w:rPr>
          <w:rFonts w:hint="eastAsia"/>
        </w:rPr>
        <w:t>林克倫（</w:t>
      </w:r>
      <w:r w:rsidRPr="00646D58">
        <w:t>2019</w:t>
      </w:r>
      <w:r w:rsidRPr="00646D58">
        <w:rPr>
          <w:rFonts w:hint="eastAsia"/>
        </w:rPr>
        <w:t>年</w:t>
      </w:r>
      <w:r w:rsidRPr="00646D58">
        <w:t>7</w:t>
      </w:r>
      <w:r w:rsidRPr="00646D58">
        <w:rPr>
          <w:rFonts w:hint="eastAsia"/>
        </w:rPr>
        <w:t>月</w:t>
      </w:r>
      <w:r w:rsidRPr="00646D58">
        <w:t>19</w:t>
      </w:r>
      <w:r w:rsidRPr="00646D58">
        <w:rPr>
          <w:rFonts w:hint="eastAsia"/>
        </w:rPr>
        <w:t>日）。占領立法會脫口罩發言　梁繼平預期被起訴。中央社。</w:t>
      </w:r>
      <w:r w:rsidRPr="00646D58">
        <w:t>2019</w:t>
      </w:r>
      <w:r w:rsidRPr="00646D58">
        <w:rPr>
          <w:rFonts w:hint="eastAsia"/>
        </w:rPr>
        <w:t>年</w:t>
      </w:r>
      <w:r w:rsidRPr="00646D58">
        <w:t>7</w:t>
      </w:r>
      <w:r w:rsidRPr="00646D58">
        <w:rPr>
          <w:rFonts w:hint="eastAsia"/>
        </w:rPr>
        <w:t>月</w:t>
      </w:r>
      <w:r w:rsidRPr="00646D58">
        <w:t>25</w:t>
      </w:r>
      <w:r w:rsidRPr="00646D58">
        <w:rPr>
          <w:rFonts w:hint="eastAsia"/>
        </w:rPr>
        <w:t>日，取自</w:t>
      </w:r>
      <w:r w:rsidRPr="00646D58">
        <w:t>https://www.cna.com.tw/news/acn/201907190307.aspx</w:t>
      </w:r>
    </w:p>
    <w:p w:rsidR="00C95F80" w:rsidRDefault="00C95F80" w:rsidP="00646D58">
      <w:pPr>
        <w:pStyle w:val="y--"/>
      </w:pPr>
    </w:p>
    <w:p w:rsidR="00646D58" w:rsidRDefault="00C95F80" w:rsidP="00646D58">
      <w:pPr>
        <w:pStyle w:val="y--"/>
      </w:pPr>
      <w:r>
        <w:rPr>
          <w:noProof/>
        </w:rPr>
        <w:drawing>
          <wp:inline distT="0" distB="0" distL="0" distR="0" wp14:anchorId="0E5787D6" wp14:editId="569F92DC">
            <wp:extent cx="3123360" cy="452160"/>
            <wp:effectExtent l="0" t="0" r="127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3360" cy="4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D58" w:rsidRPr="00646D58" w:rsidRDefault="00C95F80" w:rsidP="00C95F80">
      <w:pPr>
        <w:pStyle w:val="aa"/>
        <w:ind w:left="1150" w:hanging="1150"/>
      </w:pPr>
      <w:r w:rsidRPr="00C95F80">
        <w:rPr>
          <w:rStyle w:val="ab"/>
          <w:rFonts w:hint="eastAsia"/>
        </w:rPr>
        <w:tab/>
        <w:t>B</w:t>
      </w:r>
      <w:r w:rsidRPr="00C95F80">
        <w:rPr>
          <w:rStyle w:val="ab"/>
        </w:rPr>
        <w:tab/>
      </w:r>
      <w:r>
        <w:rPr>
          <w:rFonts w:hint="eastAsia"/>
        </w:rPr>
        <w:tab/>
      </w:r>
      <w:r w:rsidR="00646D58" w:rsidRPr="00646D58">
        <w:t>1</w:t>
      </w:r>
      <w:r>
        <w:rPr>
          <w:rFonts w:hint="eastAsia"/>
        </w:rPr>
        <w:t>.</w:t>
      </w:r>
      <w:r>
        <w:rPr>
          <w:rFonts w:hint="eastAsia"/>
        </w:rPr>
        <w:tab/>
      </w:r>
      <w:r w:rsidR="00646D58" w:rsidRPr="00646D58">
        <w:rPr>
          <w:rFonts w:hint="eastAsia"/>
        </w:rPr>
        <w:t>依據上文示威者梁繼平自述，之所以會衝闖立法會並脫下口罩發言，是因情勢逆轉所逼迫，他必須要做點什麼，才能夠填補示威現場的道德真空。而港府如果因其舉動不起訴他，下列何者可能是他認為不合理的理由？</w:t>
      </w:r>
      <w:r>
        <w:rPr>
          <w:rFonts w:hint="eastAsia"/>
        </w:rPr>
        <w:t xml:space="preserve">　</w:t>
      </w:r>
      <w:r>
        <w:rPr>
          <w:rFonts w:hint="eastAsia"/>
        </w:rPr>
        <w:t>(A)</w:t>
      </w:r>
      <w:r w:rsidR="00646D58" w:rsidRPr="00646D58">
        <w:rPr>
          <w:rFonts w:hint="eastAsia"/>
        </w:rPr>
        <w:t>脫下口罩發言是不合乎香港法律的，依法須追究</w:t>
      </w:r>
      <w:r>
        <w:rPr>
          <w:rFonts w:hint="eastAsia"/>
        </w:rPr>
        <w:t xml:space="preserve">　</w:t>
      </w:r>
      <w:r>
        <w:rPr>
          <w:rFonts w:hint="eastAsia"/>
        </w:rPr>
        <w:t>(B)</w:t>
      </w:r>
      <w:r w:rsidR="00646D58" w:rsidRPr="00646D58">
        <w:rPr>
          <w:rFonts w:hint="eastAsia"/>
        </w:rPr>
        <w:t>未經允許衝闖立法會違反香港法律，是應該被追究的</w:t>
      </w:r>
      <w:r>
        <w:rPr>
          <w:rFonts w:hint="eastAsia"/>
        </w:rPr>
        <w:t xml:space="preserve">　</w:t>
      </w:r>
      <w:r>
        <w:rPr>
          <w:rFonts w:hint="eastAsia"/>
        </w:rPr>
        <w:t>(C)</w:t>
      </w:r>
      <w:r w:rsidR="00646D58" w:rsidRPr="00646D58">
        <w:rPr>
          <w:rFonts w:hint="eastAsia"/>
        </w:rPr>
        <w:t>塗黑區徽的舉動是必須被香港政府追究的</w:t>
      </w:r>
      <w:r>
        <w:rPr>
          <w:rFonts w:hint="eastAsia"/>
        </w:rPr>
        <w:t xml:space="preserve">　</w:t>
      </w:r>
      <w:r>
        <w:rPr>
          <w:rFonts w:hint="eastAsia"/>
        </w:rPr>
        <w:t>(D)</w:t>
      </w:r>
      <w:r w:rsidR="00646D58" w:rsidRPr="00646D58">
        <w:rPr>
          <w:rFonts w:hint="eastAsia"/>
        </w:rPr>
        <w:t>未發表宣言就結束行動是違反香港的言論自由權。</w:t>
      </w:r>
    </w:p>
    <w:p w:rsidR="0006113D" w:rsidRPr="00646D58" w:rsidRDefault="00C95F80" w:rsidP="00C95F80">
      <w:pPr>
        <w:pStyle w:val="aa"/>
        <w:ind w:left="1150" w:hanging="1150"/>
      </w:pPr>
      <w:r w:rsidRPr="00065960">
        <w:rPr>
          <w:rStyle w:val="ab"/>
          <w:rFonts w:hint="eastAsia"/>
        </w:rPr>
        <w:tab/>
        <w:t>AD</w:t>
      </w:r>
      <w:r w:rsidRPr="00065960">
        <w:rPr>
          <w:rStyle w:val="ab"/>
          <w:rFonts w:hint="eastAsia"/>
        </w:rPr>
        <w:tab/>
      </w:r>
      <w:r>
        <w:rPr>
          <w:rFonts w:hint="eastAsia"/>
        </w:rPr>
        <w:tab/>
      </w:r>
      <w:r w:rsidR="00646D58" w:rsidRPr="00646D58">
        <w:t>2</w:t>
      </w:r>
      <w:r>
        <w:rPr>
          <w:rFonts w:hint="eastAsia"/>
        </w:rPr>
        <w:t>.</w:t>
      </w:r>
      <w:r>
        <w:rPr>
          <w:rFonts w:hint="eastAsia"/>
        </w:rPr>
        <w:tab/>
      </w:r>
      <w:r w:rsidR="00646D58" w:rsidRPr="00646D58">
        <w:rPr>
          <w:rFonts w:hint="eastAsia"/>
        </w:rPr>
        <w:t>「反送中遊行」是指逾百萬香港人民走上街頭，反對香港政府欲修訂的《逃犯條例》，而文中所謂的立法會，就等同臺灣的最高立法機關－立法院。請問：關於我國法律制定的程序，下列何者正確？（多選題）</w:t>
      </w:r>
      <w:r>
        <w:rPr>
          <w:rFonts w:hint="eastAsia"/>
        </w:rPr>
        <w:t xml:space="preserve">　</w:t>
      </w:r>
      <w:r>
        <w:rPr>
          <w:rFonts w:hint="eastAsia"/>
        </w:rPr>
        <w:t>(A)</w:t>
      </w:r>
      <w:r w:rsidR="00646D58" w:rsidRPr="00646D58">
        <w:rPr>
          <w:rFonts w:hint="eastAsia"/>
        </w:rPr>
        <w:t>有權提案的主體為立法委員以及政府機關</w:t>
      </w:r>
      <w:r>
        <w:rPr>
          <w:rFonts w:hint="eastAsia"/>
        </w:rPr>
        <w:t xml:space="preserve">　</w:t>
      </w:r>
      <w:r>
        <w:rPr>
          <w:rFonts w:hint="eastAsia"/>
        </w:rPr>
        <w:t>(B)</w:t>
      </w:r>
      <w:r w:rsidR="00646D58" w:rsidRPr="00646D58">
        <w:rPr>
          <w:rFonts w:hint="eastAsia"/>
        </w:rPr>
        <w:t>提案完畢後直接送交相關委員會進行法案審查</w:t>
      </w:r>
      <w:r>
        <w:rPr>
          <w:rFonts w:hint="eastAsia"/>
        </w:rPr>
        <w:t xml:space="preserve">　</w:t>
      </w:r>
      <w:r>
        <w:rPr>
          <w:rFonts w:hint="eastAsia"/>
        </w:rPr>
        <w:t>(C)</w:t>
      </w:r>
      <w:r w:rsidR="00646D58" w:rsidRPr="00646D58">
        <w:rPr>
          <w:rFonts w:hint="eastAsia"/>
        </w:rPr>
        <w:t>一讀完畢後必須送交相關委員會，不可逕付二讀</w:t>
      </w:r>
      <w:r>
        <w:rPr>
          <w:rFonts w:hint="eastAsia"/>
        </w:rPr>
        <w:t xml:space="preserve">　</w:t>
      </w:r>
      <w:r>
        <w:rPr>
          <w:rFonts w:hint="eastAsia"/>
        </w:rPr>
        <w:t>(D)</w:t>
      </w:r>
      <w:r w:rsidR="00646D58" w:rsidRPr="00646D58">
        <w:rPr>
          <w:rFonts w:hint="eastAsia"/>
        </w:rPr>
        <w:t>三讀原則上只能進行文字修正</w:t>
      </w:r>
      <w:r>
        <w:rPr>
          <w:rFonts w:hint="eastAsia"/>
        </w:rPr>
        <w:t xml:space="preserve">　</w:t>
      </w:r>
      <w:r>
        <w:rPr>
          <w:rFonts w:hint="eastAsia"/>
        </w:rPr>
        <w:t>(E)</w:t>
      </w:r>
      <w:r w:rsidR="00646D58" w:rsidRPr="00646D58">
        <w:rPr>
          <w:rFonts w:hint="eastAsia"/>
        </w:rPr>
        <w:t>法律案經三讀後應咨請行政院公布。</w:t>
      </w:r>
    </w:p>
    <w:p w:rsidR="00ED42B5" w:rsidRDefault="00ED42B5">
      <w:pPr>
        <w:widowControl/>
        <w:autoSpaceDE/>
        <w:autoSpaceDN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:rsidR="0006113D" w:rsidRPr="00646D58" w:rsidRDefault="00ED42B5" w:rsidP="00646D58">
      <w:pPr>
        <w:pStyle w:val="y--"/>
      </w:pPr>
      <w:r>
        <w:rPr>
          <w:noProof/>
        </w:rPr>
        <w:lastRenderedPageBreak/>
        <w:drawing>
          <wp:inline distT="0" distB="0" distL="0" distR="0" wp14:anchorId="4CEB0FA1" wp14:editId="1F4483DC">
            <wp:extent cx="3165120" cy="50004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5120" cy="5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06113D" w:rsidP="00ED42B5">
      <w:pPr>
        <w:pStyle w:val="05-1"/>
        <w:ind w:left="288" w:hanging="288"/>
      </w:pPr>
      <w:r w:rsidRPr="00646D58">
        <w:t>1</w:t>
      </w:r>
      <w:r w:rsidR="00ED42B5">
        <w:rPr>
          <w:rFonts w:hint="eastAsia"/>
        </w:rPr>
        <w:t>.</w:t>
      </w:r>
      <w:r w:rsidR="00ED42B5">
        <w:tab/>
      </w:r>
      <w:r w:rsidRPr="00646D58">
        <w:rPr>
          <w:rFonts w:hint="eastAsia"/>
        </w:rPr>
        <w:t>主要配合第三冊第三課法律基本理念與架構（貳、法治國家的意義）。</w:t>
      </w:r>
    </w:p>
    <w:p w:rsidR="0006113D" w:rsidRPr="00646D58" w:rsidRDefault="0006113D" w:rsidP="00ED42B5">
      <w:pPr>
        <w:pStyle w:val="05-1"/>
        <w:ind w:left="288" w:hanging="288"/>
      </w:pPr>
      <w:r w:rsidRPr="00646D58">
        <w:t>2</w:t>
      </w:r>
      <w:r w:rsidR="00ED42B5">
        <w:rPr>
          <w:rFonts w:hint="eastAsia"/>
        </w:rPr>
        <w:t>.</w:t>
      </w:r>
      <w:r w:rsidR="00ED42B5">
        <w:tab/>
      </w:r>
      <w:r w:rsidRPr="00646D58">
        <w:rPr>
          <w:rFonts w:hint="eastAsia"/>
        </w:rPr>
        <w:t>說明：香港反送中運動中，示威者所表現的舉動及香港政府對於此舉動的回應，可以深刻感受法治國家的真諦為何，並從中理解法治與人治的差異。而法治國家「依法治國」，其所依據的法，必須是依據民主正當程序而制定。</w:t>
      </w:r>
    </w:p>
    <w:p w:rsidR="0006113D" w:rsidRPr="00646D58" w:rsidRDefault="0006113D" w:rsidP="00ED42B5">
      <w:pPr>
        <w:pStyle w:val="05-1"/>
        <w:ind w:left="288" w:hanging="288"/>
      </w:pPr>
      <w:r w:rsidRPr="00646D58">
        <w:t>3</w:t>
      </w:r>
      <w:r w:rsidR="00ED42B5">
        <w:rPr>
          <w:rFonts w:hint="eastAsia"/>
        </w:rPr>
        <w:t>.</w:t>
      </w:r>
      <w:r w:rsidR="00ED42B5">
        <w:tab/>
      </w:r>
      <w:r w:rsidRPr="00646D58">
        <w:rPr>
          <w:rFonts w:hint="eastAsia"/>
        </w:rPr>
        <w:t>課本概念連結：</w:t>
      </w:r>
    </w:p>
    <w:p w:rsidR="0006113D" w:rsidRPr="00646D58" w:rsidRDefault="00ED42B5" w:rsidP="00ED42B5">
      <w:pPr>
        <w:pStyle w:val="06-1"/>
        <w:ind w:left="633" w:hanging="345"/>
      </w:pPr>
      <w:r>
        <w:rPr>
          <w:rFonts w:hint="eastAsia"/>
        </w:rPr>
        <w:t>(</w:t>
      </w:r>
      <w:r w:rsidR="0006113D" w:rsidRPr="00646D58">
        <w:t>1</w:t>
      </w:r>
      <w:r>
        <w:rPr>
          <w:rFonts w:hint="eastAsia"/>
        </w:rPr>
        <w:t>)</w:t>
      </w:r>
      <w:r>
        <w:rPr>
          <w:rFonts w:hint="eastAsia"/>
        </w:rPr>
        <w:tab/>
      </w:r>
      <w:r w:rsidR="0006113D" w:rsidRPr="00646D58">
        <w:rPr>
          <w:rFonts w:hint="eastAsia"/>
        </w:rPr>
        <w:t>法治的意義</w:t>
      </w:r>
    </w:p>
    <w:tbl>
      <w:tblPr>
        <w:tblStyle w:val="a9"/>
        <w:tblW w:w="0" w:type="auto"/>
        <w:tblInd w:w="658" w:type="dxa"/>
        <w:tblBorders>
          <w:top w:val="single" w:sz="4" w:space="0" w:color="72BC4D"/>
          <w:left w:val="single" w:sz="4" w:space="0" w:color="72BC4D"/>
          <w:bottom w:val="single" w:sz="4" w:space="0" w:color="72BC4D"/>
          <w:right w:val="single" w:sz="4" w:space="0" w:color="72BC4D"/>
          <w:insideH w:val="single" w:sz="4" w:space="0" w:color="72BC4D"/>
          <w:insideV w:val="single" w:sz="4" w:space="0" w:color="72BC4D"/>
        </w:tblBorders>
        <w:tblLook w:val="04A0" w:firstRow="1" w:lastRow="0" w:firstColumn="1" w:lastColumn="0" w:noHBand="0" w:noVBand="1"/>
      </w:tblPr>
      <w:tblGrid>
        <w:gridCol w:w="1241"/>
        <w:gridCol w:w="7729"/>
      </w:tblGrid>
      <w:tr w:rsidR="005E74FA" w:rsidTr="00005B3F">
        <w:tc>
          <w:tcPr>
            <w:tcW w:w="1246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5E74FA" w:rsidRDefault="005E74FA" w:rsidP="00720A51">
            <w:pPr>
              <w:pStyle w:val="ae"/>
            </w:pPr>
            <w:r w:rsidRPr="00646D58">
              <w:rPr>
                <w:rFonts w:hint="eastAsia"/>
              </w:rPr>
              <w:t>法治</w:t>
            </w:r>
          </w:p>
        </w:tc>
        <w:tc>
          <w:tcPr>
            <w:tcW w:w="7769" w:type="dxa"/>
            <w:tcBorders>
              <w:bottom w:val="single" w:sz="4" w:space="0" w:color="72BC4D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5E74FA" w:rsidRDefault="00F14C28" w:rsidP="00F14C28">
            <w:pPr>
              <w:pStyle w:val="af"/>
            </w:pPr>
            <w:r w:rsidRPr="00646D58">
              <w:rPr>
                <w:rFonts w:hint="eastAsia"/>
              </w:rPr>
              <w:t>以法律治理國家，強調法律之前人人平等。法治國家的法律是由代表民意的機關制定，人人應遵守的法律內容是由多數人民選出的代表共同決定，法律不只人民要遵守，國家機關、統治者也要遵循。</w:t>
            </w:r>
          </w:p>
        </w:tc>
      </w:tr>
      <w:tr w:rsidR="005E74FA" w:rsidTr="00005B3F">
        <w:tc>
          <w:tcPr>
            <w:tcW w:w="1246" w:type="dxa"/>
            <w:tcBorders>
              <w:bottom w:val="single" w:sz="4" w:space="0" w:color="72BC4D"/>
            </w:tcBorders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5E74FA" w:rsidRDefault="00F14C28" w:rsidP="00720A51">
            <w:pPr>
              <w:pStyle w:val="ae"/>
            </w:pPr>
            <w:r w:rsidRPr="00646D58">
              <w:rPr>
                <w:rFonts w:hint="eastAsia"/>
              </w:rPr>
              <w:t>人治</w:t>
            </w:r>
          </w:p>
        </w:tc>
        <w:tc>
          <w:tcPr>
            <w:tcW w:w="7769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5E74FA" w:rsidRDefault="00F14C28" w:rsidP="00F14C28">
            <w:pPr>
              <w:pStyle w:val="af"/>
            </w:pPr>
            <w:r w:rsidRPr="00646D58">
              <w:rPr>
                <w:rFonts w:hint="eastAsia"/>
              </w:rPr>
              <w:t>依據統治者的意志統治國家，雖然也有法律，但法律是統治者鞏固政權的工具，法律的內容由統治者依自己的意思自由決定。統治者本身凌駕於法律之上，不受法律的拘束，法律雖然存在，執行時卻因人而異，沒有一定的標準。</w:t>
            </w:r>
          </w:p>
        </w:tc>
      </w:tr>
    </w:tbl>
    <w:p w:rsidR="0006113D" w:rsidRPr="00646D58" w:rsidRDefault="0091359A" w:rsidP="0091359A">
      <w:pPr>
        <w:pStyle w:val="06-1"/>
        <w:spacing w:beforeLines="15" w:before="54"/>
        <w:ind w:left="633" w:hanging="345"/>
      </w:pPr>
      <w:r>
        <w:rPr>
          <w:rFonts w:hint="eastAsia"/>
        </w:rPr>
        <w:t>(</w:t>
      </w:r>
      <w:r w:rsidR="0006113D" w:rsidRPr="00646D58">
        <w:t>2</w:t>
      </w:r>
      <w:r>
        <w:rPr>
          <w:rFonts w:hint="eastAsia"/>
        </w:rPr>
        <w:t>)</w:t>
      </w:r>
      <w:r>
        <w:rPr>
          <w:rFonts w:hint="eastAsia"/>
        </w:rPr>
        <w:tab/>
      </w:r>
      <w:r w:rsidR="0006113D" w:rsidRPr="00646D58">
        <w:rPr>
          <w:rFonts w:hint="eastAsia"/>
        </w:rPr>
        <w:t>法律須經民主正當程序制定</w:t>
      </w:r>
    </w:p>
    <w:tbl>
      <w:tblPr>
        <w:tblStyle w:val="a9"/>
        <w:tblW w:w="0" w:type="auto"/>
        <w:tblInd w:w="658" w:type="dxa"/>
        <w:tblBorders>
          <w:top w:val="single" w:sz="4" w:space="0" w:color="72BC4D"/>
          <w:left w:val="single" w:sz="4" w:space="0" w:color="72BC4D"/>
          <w:bottom w:val="single" w:sz="4" w:space="0" w:color="72BC4D"/>
          <w:right w:val="single" w:sz="4" w:space="0" w:color="72BC4D"/>
          <w:insideH w:val="single" w:sz="4" w:space="0" w:color="72BC4D"/>
          <w:insideV w:val="single" w:sz="4" w:space="0" w:color="72BC4D"/>
        </w:tblBorders>
        <w:tblLook w:val="04A0" w:firstRow="1" w:lastRow="0" w:firstColumn="1" w:lastColumn="0" w:noHBand="0" w:noVBand="1"/>
      </w:tblPr>
      <w:tblGrid>
        <w:gridCol w:w="1240"/>
        <w:gridCol w:w="7730"/>
      </w:tblGrid>
      <w:tr w:rsidR="005B4E60" w:rsidTr="00005B3F">
        <w:tc>
          <w:tcPr>
            <w:tcW w:w="1246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5B4E60" w:rsidRDefault="00005B3F" w:rsidP="00720A51">
            <w:pPr>
              <w:pStyle w:val="ae"/>
            </w:pPr>
            <w:r w:rsidRPr="00646D58">
              <w:rPr>
                <w:rFonts w:hint="eastAsia"/>
              </w:rPr>
              <w:t>提案</w:t>
            </w:r>
          </w:p>
        </w:tc>
        <w:tc>
          <w:tcPr>
            <w:tcW w:w="7769" w:type="dxa"/>
            <w:tcBorders>
              <w:bottom w:val="single" w:sz="4" w:space="0" w:color="72BC4D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084E31" w:rsidRPr="00646D58" w:rsidRDefault="00797F0D" w:rsidP="00797F0D">
            <w:pPr>
              <w:pStyle w:val="10"/>
              <w:ind w:left="225" w:hanging="225"/>
            </w:pPr>
            <w:r w:rsidRPr="00984578">
              <w:fldChar w:fldCharType="begin"/>
            </w:r>
            <w:r w:rsidRPr="00984578">
              <w:instrText xml:space="preserve"> </w:instrText>
            </w:r>
            <w:r w:rsidRPr="00984578"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 w:rsidRPr="00984578">
              <w:rPr>
                <w:rFonts w:hint="eastAsia"/>
              </w:rPr>
              <w:instrText>,1)</w:instrText>
            </w:r>
            <w:r w:rsidRPr="00984578">
              <w:fldChar w:fldCharType="end"/>
            </w:r>
            <w:r w:rsidR="00084E31" w:rsidRPr="00646D58">
              <w:rPr>
                <w:rFonts w:hint="eastAsia"/>
              </w:rPr>
              <w:t>政府案：由行政院、司法院、考試院、監察院提出和所轄政務內容有關的法律制訂或修正案。</w:t>
            </w:r>
          </w:p>
          <w:p w:rsidR="005B4E60" w:rsidRDefault="00797F0D" w:rsidP="00797F0D">
            <w:pPr>
              <w:pStyle w:val="10"/>
              <w:ind w:left="225" w:hanging="225"/>
            </w:pPr>
            <w:r w:rsidRPr="00984578">
              <w:fldChar w:fldCharType="begin"/>
            </w:r>
            <w:r w:rsidRPr="00984578">
              <w:instrText xml:space="preserve"> </w:instrText>
            </w:r>
            <w:r w:rsidRPr="00984578"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 w:rsidRPr="00984578"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2</w:instrText>
            </w:r>
            <w:r w:rsidRPr="00984578">
              <w:rPr>
                <w:rFonts w:hint="eastAsia"/>
              </w:rPr>
              <w:instrText>)</w:instrText>
            </w:r>
            <w:r w:rsidRPr="00984578">
              <w:fldChar w:fldCharType="end"/>
            </w:r>
            <w:r w:rsidR="00084E31" w:rsidRPr="00646D58">
              <w:rPr>
                <w:rFonts w:hint="eastAsia"/>
              </w:rPr>
              <w:t>委員案：立委</w:t>
            </w:r>
            <w:r w:rsidR="00084E31" w:rsidRPr="00646D58">
              <w:t>15</w:t>
            </w:r>
            <w:r w:rsidR="00084E31" w:rsidRPr="00646D58">
              <w:rPr>
                <w:rFonts w:hint="eastAsia"/>
              </w:rPr>
              <w:t>人以上連署，或黨團，依法向立法院提出法律案。</w:t>
            </w:r>
          </w:p>
        </w:tc>
      </w:tr>
      <w:tr w:rsidR="00005B3F" w:rsidTr="00005B3F">
        <w:tc>
          <w:tcPr>
            <w:tcW w:w="1246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005B3F" w:rsidRDefault="00797F0D" w:rsidP="00720A51">
            <w:pPr>
              <w:pStyle w:val="ae"/>
            </w:pPr>
            <w:r w:rsidRPr="00646D58">
              <w:rPr>
                <w:rFonts w:hint="eastAsia"/>
              </w:rPr>
              <w:t>編列議程</w:t>
            </w:r>
          </w:p>
        </w:tc>
        <w:tc>
          <w:tcPr>
            <w:tcW w:w="7769" w:type="dxa"/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005B3F" w:rsidRDefault="00797F0D" w:rsidP="00720A51">
            <w:pPr>
              <w:pStyle w:val="af"/>
            </w:pPr>
            <w:r w:rsidRPr="00646D58">
              <w:rPr>
                <w:rFonts w:hint="eastAsia"/>
              </w:rPr>
              <w:t>送程序委員會審定，並決定院會審議法案的優先次序。</w:t>
            </w:r>
          </w:p>
        </w:tc>
      </w:tr>
      <w:tr w:rsidR="00005B3F" w:rsidTr="00005B3F">
        <w:tc>
          <w:tcPr>
            <w:tcW w:w="1246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005B3F" w:rsidRDefault="00797F0D" w:rsidP="00720A51">
            <w:pPr>
              <w:pStyle w:val="ae"/>
            </w:pPr>
            <w:r w:rsidRPr="00646D58">
              <w:rPr>
                <w:rFonts w:hint="eastAsia"/>
              </w:rPr>
              <w:t>讀會</w:t>
            </w:r>
          </w:p>
        </w:tc>
        <w:tc>
          <w:tcPr>
            <w:tcW w:w="7769" w:type="dxa"/>
            <w:tcBorders>
              <w:bottom w:val="single" w:sz="4" w:space="0" w:color="72BC4D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797F0D" w:rsidRPr="00646D58" w:rsidRDefault="00797F0D" w:rsidP="00797F0D">
            <w:pPr>
              <w:pStyle w:val="10"/>
              <w:ind w:left="180" w:hangingChars="100" w:hanging="180"/>
            </w:pPr>
            <w:r w:rsidRPr="00984578">
              <w:fldChar w:fldCharType="begin"/>
            </w:r>
            <w:r w:rsidRPr="00984578">
              <w:instrText xml:space="preserve"> </w:instrText>
            </w:r>
            <w:r w:rsidRPr="00984578"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 w:rsidRPr="00984578">
              <w:rPr>
                <w:rFonts w:hint="eastAsia"/>
              </w:rPr>
              <w:instrText>,1)</w:instrText>
            </w:r>
            <w:r w:rsidRPr="00984578">
              <w:fldChar w:fldCharType="end"/>
            </w:r>
            <w:r w:rsidRPr="00646D58">
              <w:rPr>
                <w:rFonts w:hint="eastAsia"/>
              </w:rPr>
              <w:t>一讀：由主席宣付朗讀法律案的標題後，依院會決議交付相關委員會或逕付二讀。</w:t>
            </w:r>
          </w:p>
          <w:p w:rsidR="00797F0D" w:rsidRPr="00646D58" w:rsidRDefault="00797F0D" w:rsidP="00797F0D">
            <w:pPr>
              <w:pStyle w:val="10"/>
              <w:ind w:left="180" w:hangingChars="100" w:hanging="180"/>
            </w:pPr>
            <w:r w:rsidRPr="00984578">
              <w:fldChar w:fldCharType="begin"/>
            </w:r>
            <w:r w:rsidRPr="00984578">
              <w:instrText xml:space="preserve"> </w:instrText>
            </w:r>
            <w:r w:rsidRPr="00984578"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 w:rsidRPr="00984578"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2</w:instrText>
            </w:r>
            <w:r w:rsidRPr="00984578">
              <w:rPr>
                <w:rFonts w:hint="eastAsia"/>
              </w:rPr>
              <w:instrText>)</w:instrText>
            </w:r>
            <w:r w:rsidRPr="00984578">
              <w:fldChar w:fldCharType="end"/>
            </w:r>
            <w:r w:rsidRPr="00646D58">
              <w:rPr>
                <w:rFonts w:hint="eastAsia"/>
              </w:rPr>
              <w:t>二讀：朗讀議案並進行逐條廣泛的討論。</w:t>
            </w:r>
          </w:p>
          <w:p w:rsidR="00005B3F" w:rsidRDefault="00797F0D" w:rsidP="00797F0D">
            <w:pPr>
              <w:pStyle w:val="10"/>
              <w:ind w:left="180" w:hangingChars="100" w:hanging="180"/>
            </w:pPr>
            <w:r w:rsidRPr="00984578">
              <w:fldChar w:fldCharType="begin"/>
            </w:r>
            <w:r w:rsidRPr="00984578">
              <w:instrText xml:space="preserve"> </w:instrText>
            </w:r>
            <w:r w:rsidRPr="00984578"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 w:rsidRPr="00984578"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3</w:instrText>
            </w:r>
            <w:r w:rsidRPr="00984578">
              <w:rPr>
                <w:rFonts w:hint="eastAsia"/>
              </w:rPr>
              <w:instrText>)</w:instrText>
            </w:r>
            <w:r w:rsidRPr="00984578">
              <w:fldChar w:fldCharType="end"/>
            </w:r>
            <w:r w:rsidRPr="00646D58">
              <w:rPr>
                <w:rFonts w:hint="eastAsia"/>
              </w:rPr>
              <w:t>三讀：原則上只作文字的修正，除非發現二讀後的法案內容有互相牴觸，或與憲法、其他法律相牴觸。</w:t>
            </w:r>
          </w:p>
        </w:tc>
      </w:tr>
      <w:tr w:rsidR="00005B3F" w:rsidTr="00005B3F">
        <w:tc>
          <w:tcPr>
            <w:tcW w:w="1246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005B3F" w:rsidRDefault="00846440" w:rsidP="00720A51">
            <w:pPr>
              <w:pStyle w:val="ae"/>
            </w:pPr>
            <w:r w:rsidRPr="00646D58">
              <w:rPr>
                <w:rFonts w:hint="eastAsia"/>
              </w:rPr>
              <w:t>公布</w:t>
            </w:r>
          </w:p>
        </w:tc>
        <w:tc>
          <w:tcPr>
            <w:tcW w:w="7769" w:type="dxa"/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005B3F" w:rsidRDefault="00846440" w:rsidP="00720A51">
            <w:pPr>
              <w:pStyle w:val="af"/>
            </w:pPr>
            <w:r w:rsidRPr="00646D58">
              <w:rPr>
                <w:rFonts w:hint="eastAsia"/>
              </w:rPr>
              <w:t>完成三讀之法律案由立法院咨請總統公布，並函送行政院。</w:t>
            </w:r>
          </w:p>
        </w:tc>
      </w:tr>
    </w:tbl>
    <w:p w:rsidR="0091359A" w:rsidRPr="005B4E60" w:rsidRDefault="0091359A" w:rsidP="00646D58">
      <w:pPr>
        <w:pStyle w:val="y--"/>
      </w:pPr>
    </w:p>
    <w:p w:rsidR="0006113D" w:rsidRPr="00646D58" w:rsidRDefault="00ED42B5" w:rsidP="00646D58">
      <w:pPr>
        <w:pStyle w:val="y--"/>
      </w:pPr>
      <w:r>
        <w:rPr>
          <w:noProof/>
        </w:rPr>
        <w:drawing>
          <wp:inline distT="0" distB="0" distL="0" distR="0" wp14:anchorId="6456F13B" wp14:editId="745FF337">
            <wp:extent cx="3166560" cy="509040"/>
            <wp:effectExtent l="0" t="0" r="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6560" cy="5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D659E4" w:rsidP="00D659E4">
      <w:pPr>
        <w:pStyle w:val="05-1"/>
        <w:ind w:left="288" w:hanging="288"/>
      </w:pPr>
      <w:r>
        <w:rPr>
          <w:rFonts w:hint="eastAsia"/>
        </w:rPr>
        <w:t>1.</w:t>
      </w:r>
      <w:r>
        <w:rPr>
          <w:rFonts w:hint="eastAsia"/>
        </w:rPr>
        <w:tab/>
      </w:r>
      <w:r w:rsidR="0006113D" w:rsidRPr="00646D58">
        <w:rPr>
          <w:rFonts w:hint="eastAsia"/>
        </w:rPr>
        <w:t>管淑平（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>日）。中國國防部︰可依港府要求派兵。自由時報。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>日。</w:t>
      </w:r>
    </w:p>
    <w:p w:rsidR="0006113D" w:rsidRPr="00646D58" w:rsidRDefault="00D659E4" w:rsidP="00D659E4">
      <w:pPr>
        <w:pStyle w:val="05-1"/>
        <w:ind w:left="288" w:hanging="288"/>
      </w:pPr>
      <w:r>
        <w:rPr>
          <w:rFonts w:hint="eastAsia"/>
        </w:rPr>
        <w:t>2.</w:t>
      </w:r>
      <w:r>
        <w:rPr>
          <w:rFonts w:hint="eastAsia"/>
        </w:rPr>
        <w:tab/>
      </w:r>
      <w:r w:rsidR="0006113D" w:rsidRPr="00646D58">
        <w:rPr>
          <w:rFonts w:hint="eastAsia"/>
        </w:rPr>
        <w:t>反送中多次流血衝突　民陣籲成立獨立調查委員會已</w:t>
      </w:r>
      <w:r w:rsidR="0006113D" w:rsidRPr="00646D58">
        <w:t>450</w:t>
      </w:r>
      <w:r w:rsidR="0006113D" w:rsidRPr="00646D58">
        <w:rPr>
          <w:rFonts w:hint="eastAsia"/>
        </w:rPr>
        <w:t>萬人聯署（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>日）。自由時報。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>日。</w:t>
      </w:r>
    </w:p>
    <w:p w:rsidR="0006113D" w:rsidRDefault="00D659E4" w:rsidP="00D659E4">
      <w:pPr>
        <w:pStyle w:val="05-1"/>
        <w:ind w:left="288" w:hanging="288"/>
      </w:pPr>
      <w:r>
        <w:rPr>
          <w:rFonts w:hint="eastAsia"/>
        </w:rPr>
        <w:t>3.</w:t>
      </w:r>
      <w:r>
        <w:rPr>
          <w:rFonts w:hint="eastAsia"/>
        </w:rPr>
        <w:tab/>
      </w:r>
      <w:r w:rsidR="0006113D" w:rsidRPr="00646D58">
        <w:rPr>
          <w:rFonts w:hint="eastAsia"/>
        </w:rPr>
        <w:t>光復元朗蓄勢待發　一張圖看懂香港反送中活動（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24</w:t>
      </w:r>
      <w:r w:rsidR="0006113D" w:rsidRPr="00646D58">
        <w:rPr>
          <w:rFonts w:hint="eastAsia"/>
        </w:rPr>
        <w:t>日）。中央社。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>日。</w:t>
      </w:r>
    </w:p>
    <w:p w:rsidR="00D659E4" w:rsidRDefault="00D659E4" w:rsidP="00646D58">
      <w:pPr>
        <w:pStyle w:val="y--"/>
      </w:pPr>
    </w:p>
    <w:p w:rsidR="00D659E4" w:rsidRPr="00646D58" w:rsidRDefault="00D659E4" w:rsidP="00D659E4">
      <w:pPr>
        <w:pStyle w:val="ac"/>
        <w:ind w:left="315" w:hanging="315"/>
      </w:pPr>
      <w:r w:rsidRPr="00E31B4A">
        <w:rPr>
          <w:rFonts w:hint="eastAsia"/>
          <w:b/>
          <w:color w:val="FFFFFF"/>
          <w:shd w:val="clear" w:color="auto" w:fill="FF00FF"/>
        </w:rPr>
        <w:t>試題解析</w:t>
      </w:r>
    </w:p>
    <w:p w:rsidR="0006113D" w:rsidRPr="00646D58" w:rsidRDefault="0006113D" w:rsidP="00D659E4">
      <w:pPr>
        <w:pStyle w:val="ac"/>
        <w:ind w:leftChars="46" w:left="316" w:hangingChars="100" w:hanging="210"/>
      </w:pPr>
      <w:r w:rsidRPr="00646D58">
        <w:t>1.</w:t>
      </w:r>
      <w:r w:rsidR="00D659E4">
        <w:rPr>
          <w:rFonts w:hint="eastAsia"/>
        </w:rPr>
        <w:tab/>
        <w:t>(</w:t>
      </w:r>
      <w:r w:rsidRPr="00646D58">
        <w:t>A</w:t>
      </w:r>
      <w:r w:rsidR="00D659E4">
        <w:rPr>
          <w:rFonts w:hint="eastAsia"/>
        </w:rPr>
        <w:t>)</w:t>
      </w:r>
      <w:r w:rsidRPr="00646D58">
        <w:rPr>
          <w:rFonts w:hint="eastAsia"/>
        </w:rPr>
        <w:t>脫下口罩發言並未違反香港法律；</w:t>
      </w:r>
      <w:r w:rsidR="00D659E4">
        <w:rPr>
          <w:rFonts w:hint="eastAsia"/>
        </w:rPr>
        <w:t>(</w:t>
      </w:r>
      <w:r w:rsidRPr="00646D58">
        <w:t>C</w:t>
      </w:r>
      <w:r w:rsidR="00D659E4">
        <w:rPr>
          <w:rFonts w:hint="eastAsia"/>
        </w:rPr>
        <w:t>)</w:t>
      </w:r>
      <w:r w:rsidRPr="00646D58">
        <w:rPr>
          <w:rFonts w:hint="eastAsia"/>
        </w:rPr>
        <w:t>文中未提及梁繼平塗黑區徽；</w:t>
      </w:r>
      <w:r w:rsidR="00D659E4">
        <w:rPr>
          <w:rFonts w:hint="eastAsia"/>
        </w:rPr>
        <w:t>(</w:t>
      </w:r>
      <w:r w:rsidRPr="00646D58">
        <w:t>D</w:t>
      </w:r>
      <w:r w:rsidR="00D659E4">
        <w:rPr>
          <w:rFonts w:hint="eastAsia"/>
        </w:rPr>
        <w:t>)</w:t>
      </w:r>
      <w:r w:rsidRPr="00646D58">
        <w:rPr>
          <w:rFonts w:hint="eastAsia"/>
        </w:rPr>
        <w:t>言論自由權的內涵應是有權決定是否要發表宣言。</w:t>
      </w:r>
    </w:p>
    <w:p w:rsidR="0006113D" w:rsidRPr="00646D58" w:rsidRDefault="0006113D" w:rsidP="00D659E4">
      <w:pPr>
        <w:pStyle w:val="ac"/>
        <w:ind w:leftChars="46" w:left="316" w:hangingChars="100" w:hanging="210"/>
      </w:pPr>
      <w:r w:rsidRPr="00646D58">
        <w:t>2.</w:t>
      </w:r>
      <w:r w:rsidR="00D659E4">
        <w:rPr>
          <w:rFonts w:hint="eastAsia"/>
        </w:rPr>
        <w:tab/>
        <w:t>(</w:t>
      </w:r>
      <w:r w:rsidRPr="00646D58">
        <w:t>B</w:t>
      </w:r>
      <w:r w:rsidR="00D659E4">
        <w:rPr>
          <w:rFonts w:hint="eastAsia"/>
        </w:rPr>
        <w:t>)</w:t>
      </w:r>
      <w:r w:rsidRPr="00646D58">
        <w:rPr>
          <w:rFonts w:hint="eastAsia"/>
        </w:rPr>
        <w:t>應送交程序委員會編列議程；</w:t>
      </w:r>
      <w:r w:rsidR="00D659E4">
        <w:rPr>
          <w:rFonts w:hint="eastAsia"/>
        </w:rPr>
        <w:t>(</w:t>
      </w:r>
      <w:r w:rsidRPr="00646D58">
        <w:t>C</w:t>
      </w:r>
      <w:r w:rsidR="00D659E4">
        <w:rPr>
          <w:rFonts w:hint="eastAsia"/>
        </w:rPr>
        <w:t>)</w:t>
      </w:r>
      <w:r w:rsidRPr="00646D58">
        <w:rPr>
          <w:rFonts w:hint="eastAsia"/>
        </w:rPr>
        <w:t>一讀後除交付相關委員會審查或可逕付二讀；</w:t>
      </w:r>
      <w:r w:rsidR="00D659E4">
        <w:rPr>
          <w:rFonts w:hint="eastAsia"/>
        </w:rPr>
        <w:t>(</w:t>
      </w:r>
      <w:r w:rsidRPr="00646D58">
        <w:t>E</w:t>
      </w:r>
      <w:r w:rsidR="00D659E4">
        <w:rPr>
          <w:rFonts w:hint="eastAsia"/>
        </w:rPr>
        <w:t>)</w:t>
      </w:r>
      <w:r w:rsidRPr="00646D58">
        <w:rPr>
          <w:rFonts w:hint="eastAsia"/>
        </w:rPr>
        <w:t>應咨請總統公布並函送行政院。</w:t>
      </w:r>
    </w:p>
    <w:p w:rsidR="00D659E4" w:rsidRDefault="00D659E4">
      <w:pPr>
        <w:widowControl/>
        <w:autoSpaceDE/>
        <w:autoSpaceDN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:rsidR="00CE4C33" w:rsidRPr="00646D58" w:rsidRDefault="00CE4C33" w:rsidP="00CE4C33">
      <w:pPr>
        <w:pStyle w:val="00-"/>
      </w:pPr>
      <w:r w:rsidRPr="00552BB7">
        <w:rPr>
          <w:rFonts w:hint="eastAsia"/>
          <w:shd w:val="clear" w:color="auto" w:fill="800000"/>
        </w:rPr>
        <w:lastRenderedPageBreak/>
        <w:tab/>
      </w:r>
      <w:r>
        <w:rPr>
          <w:rFonts w:hint="eastAsia"/>
          <w:shd w:val="clear" w:color="auto" w:fill="800000"/>
        </w:rPr>
        <w:t>1</w:t>
      </w:r>
      <w:r w:rsidRPr="00552BB7">
        <w:rPr>
          <w:rFonts w:hint="eastAsia"/>
          <w:shd w:val="clear" w:color="auto" w:fill="800000"/>
        </w:rPr>
        <w:t>時事</w:t>
      </w:r>
      <w:r w:rsidRPr="00552BB7">
        <w:rPr>
          <w:rFonts w:hint="eastAsia"/>
          <w:shd w:val="clear" w:color="auto" w:fill="800000"/>
        </w:rPr>
        <w:tab/>
      </w:r>
    </w:p>
    <w:p w:rsidR="00CE4C33" w:rsidRPr="00646D58" w:rsidRDefault="00CE4C33" w:rsidP="00CE4C33">
      <w:pPr>
        <w:pStyle w:val="01-"/>
        <w:ind w:left="345"/>
      </w:pPr>
      <w:r w:rsidRPr="00646D58">
        <w:rPr>
          <w:rFonts w:hint="eastAsia"/>
        </w:rPr>
        <w:t>酒駕累犯撞死人</w:t>
      </w:r>
    </w:p>
    <w:p w:rsidR="0006113D" w:rsidRPr="00646D58" w:rsidRDefault="00CE4C33" w:rsidP="00CE4C33">
      <w:pPr>
        <w:pStyle w:val="02-"/>
        <w:ind w:left="345"/>
      </w:pPr>
      <w:r w:rsidRPr="00646D58">
        <w:rPr>
          <w:rFonts w:hint="eastAsia"/>
        </w:rPr>
        <w:t>立法院三讀　最重判無期徒刑</w:t>
      </w:r>
    </w:p>
    <w:p w:rsidR="0006113D" w:rsidRPr="00646D58" w:rsidRDefault="0006113D" w:rsidP="00CE4C33">
      <w:pPr>
        <w:pStyle w:val="x-"/>
        <w:ind w:firstLine="460"/>
      </w:pPr>
      <w:r w:rsidRPr="00646D58">
        <w:rPr>
          <w:rFonts w:hint="eastAsia"/>
        </w:rPr>
        <w:t>《刑法》第</w:t>
      </w:r>
      <w:r w:rsidRPr="00646D58">
        <w:t>185-3</w:t>
      </w:r>
      <w:r w:rsidRPr="00646D58">
        <w:rPr>
          <w:rFonts w:hint="eastAsia"/>
        </w:rPr>
        <w:t>條</w:t>
      </w:r>
      <w:r w:rsidRPr="00646D58">
        <w:t>文規定：「駕駛動力交通工具而有下列情形之一者，處</w:t>
      </w:r>
      <w:r w:rsidRPr="00646D58">
        <w:t>2</w:t>
      </w:r>
      <w:r w:rsidRPr="00646D58">
        <w:rPr>
          <w:rFonts w:hint="eastAsia"/>
        </w:rPr>
        <w:t>年以下有期徒刑，得併科</w:t>
      </w:r>
      <w:r w:rsidRPr="00646D58">
        <w:t>20</w:t>
      </w:r>
      <w:r w:rsidRPr="00646D58">
        <w:rPr>
          <w:rFonts w:hint="eastAsia"/>
        </w:rPr>
        <w:t>萬元以下罰金：一、吐氣所含酒精濃度達每公升</w:t>
      </w:r>
      <w:r w:rsidRPr="00646D58">
        <w:t>0.25</w:t>
      </w:r>
      <w:r w:rsidRPr="00646D58">
        <w:rPr>
          <w:rFonts w:hint="eastAsia"/>
        </w:rPr>
        <w:t>毫克或血液中酒精濃度達百分之</w:t>
      </w:r>
      <w:r w:rsidRPr="00646D58">
        <w:t>0.05</w:t>
      </w:r>
      <w:r w:rsidRPr="00646D58">
        <w:rPr>
          <w:rFonts w:hint="eastAsia"/>
        </w:rPr>
        <w:t>以上。二、有前款以外之其他情事足認服用酒類或其他相類之物，致不能安全駕駛。</w:t>
      </w:r>
      <w:r w:rsidR="00CE4C33">
        <w:rPr>
          <w:rFonts w:ascii="MS Mincho" w:eastAsiaTheme="minorEastAsia" w:hAnsi="MS Mincho" w:cs="MS Mincho" w:hint="eastAsia"/>
        </w:rPr>
        <w:t>……</w:t>
      </w:r>
      <w:r w:rsidRPr="00646D58">
        <w:rPr>
          <w:rFonts w:hint="eastAsia"/>
        </w:rPr>
        <w:t>因而致人於死者，處</w:t>
      </w:r>
      <w:r w:rsidRPr="00646D58">
        <w:t>3</w:t>
      </w:r>
      <w:r w:rsidRPr="00646D58">
        <w:rPr>
          <w:rFonts w:hint="eastAsia"/>
        </w:rPr>
        <w:t>年以上</w:t>
      </w:r>
      <w:r w:rsidRPr="00646D58">
        <w:t>10</w:t>
      </w:r>
      <w:r w:rsidRPr="00646D58">
        <w:rPr>
          <w:rFonts w:hint="eastAsia"/>
        </w:rPr>
        <w:t>年以下有期徒刑；致重傷者，處</w:t>
      </w:r>
      <w:r w:rsidRPr="00646D58">
        <w:t>1</w:t>
      </w:r>
      <w:r w:rsidRPr="00646D58">
        <w:rPr>
          <w:rFonts w:hint="eastAsia"/>
        </w:rPr>
        <w:t>年以上</w:t>
      </w:r>
      <w:r w:rsidRPr="00646D58">
        <w:t>7</w:t>
      </w:r>
      <w:r w:rsidRPr="00646D58">
        <w:rPr>
          <w:rFonts w:hint="eastAsia"/>
        </w:rPr>
        <w:t>年以下有期徒刑。」</w:t>
      </w:r>
    </w:p>
    <w:p w:rsidR="0006113D" w:rsidRPr="00646D58" w:rsidRDefault="0006113D" w:rsidP="00CE4C33">
      <w:pPr>
        <w:pStyle w:val="x-"/>
        <w:ind w:firstLine="460"/>
      </w:pPr>
      <w:r w:rsidRPr="00646D58">
        <w:rPr>
          <w:rFonts w:hint="eastAsia"/>
        </w:rPr>
        <w:t>然酒駕頻傳，社會各方認為應加重刑責方能遏止酒駕。朝野立委、行政院、司法院均提出修法版本。國民黨指出：「能讓法官更有裁量空間，更要嚇阻酒駕發生。」親民黨表示：「在中華民國還沒有廢死的情況下，修法就該把彈性拉出來，死刑是必要的，才有辦法嚇阻酒駕再度發生。」時代力量表示：「民國</w:t>
      </w:r>
      <w:r w:rsidRPr="00646D58">
        <w:t>102</w:t>
      </w:r>
      <w:r w:rsidRPr="00646D58">
        <w:rPr>
          <w:rFonts w:hint="eastAsia"/>
        </w:rPr>
        <w:t>年的修法，把酒駕致死刑度提高，但實際運作結果，酒駕累犯比率不斷提升，也有超過</w:t>
      </w:r>
      <w:r w:rsidRPr="00646D58">
        <w:t>50%</w:t>
      </w:r>
      <w:r w:rsidRPr="00646D58">
        <w:rPr>
          <w:rFonts w:hint="eastAsia"/>
        </w:rPr>
        <w:t>的案件判刑結果低於法定刑，因此這次的修法方向，從處罰、治療以及到給被害人的賠償等，缺一不可。」民進黨表示：「不論是第一次酒駕有無致死致傷，若第二次再犯酒駕致死致傷，均要受到刑度加重的處罰。但立法者還是必須要將各種情節考慮進去，除了最重應處以極刑，也要考量其他情節，此為大法官</w:t>
      </w:r>
      <w:r w:rsidRPr="00646D58">
        <w:t>775</w:t>
      </w:r>
      <w:r w:rsidRPr="00646D58">
        <w:rPr>
          <w:rFonts w:hint="eastAsia"/>
        </w:rPr>
        <w:t>號解釋所揭櫫的不分情節，致生行為人所受之刑罰超過其所應負擔罪責，會不符罪刑相當原則。」</w:t>
      </w:r>
    </w:p>
    <w:p w:rsidR="0006113D" w:rsidRPr="00646D58" w:rsidRDefault="0006113D" w:rsidP="00CE4C33">
      <w:pPr>
        <w:pStyle w:val="x-"/>
        <w:ind w:firstLine="460"/>
      </w:pPr>
      <w:r w:rsidRPr="00646D58">
        <w:rPr>
          <w:rFonts w:hint="eastAsia"/>
        </w:rPr>
        <w:t>最終，立法院三讀修正通過《刑法》第</w:t>
      </w:r>
      <w:r w:rsidRPr="00646D58">
        <w:t>185-3</w:t>
      </w:r>
      <w:r w:rsidRPr="00646D58">
        <w:rPr>
          <w:rFonts w:hint="eastAsia"/>
        </w:rPr>
        <w:t>條第</w:t>
      </w:r>
      <w:r w:rsidRPr="00646D58">
        <w:t>3</w:t>
      </w:r>
      <w:r w:rsidRPr="00646D58">
        <w:rPr>
          <w:rFonts w:hint="eastAsia"/>
        </w:rPr>
        <w:t>項條文：「</w:t>
      </w:r>
      <w:r w:rsidR="00FF6B8D">
        <w:rPr>
          <w:rFonts w:ascii="MS Mincho" w:eastAsiaTheme="minorEastAsia" w:hAnsi="MS Mincho" w:cs="MS Mincho" w:hint="eastAsia"/>
        </w:rPr>
        <w:t>……</w:t>
      </w:r>
      <w:r w:rsidRPr="00646D58">
        <w:rPr>
          <w:rFonts w:hint="eastAsia"/>
        </w:rPr>
        <w:t>經有罪判決確定或經緩起訴處分確定，於</w:t>
      </w:r>
      <w:r w:rsidRPr="00646D58">
        <w:t>5</w:t>
      </w:r>
      <w:r w:rsidRPr="00646D58">
        <w:rPr>
          <w:rFonts w:hint="eastAsia"/>
        </w:rPr>
        <w:t>年內再犯第一項之罪因而致人於死者，處無期徒刑或</w:t>
      </w:r>
      <w:r w:rsidRPr="00646D58">
        <w:t>5</w:t>
      </w:r>
      <w:r w:rsidRPr="00646D58">
        <w:rPr>
          <w:rFonts w:hint="eastAsia"/>
        </w:rPr>
        <w:t>年以上有期徒刑；致重傷者，處</w:t>
      </w:r>
      <w:r w:rsidRPr="00646D58">
        <w:t>3</w:t>
      </w:r>
      <w:r w:rsidRPr="00646D58">
        <w:rPr>
          <w:rFonts w:hint="eastAsia"/>
        </w:rPr>
        <w:t>年以上</w:t>
      </w:r>
      <w:r w:rsidRPr="00646D58">
        <w:t>10</w:t>
      </w:r>
      <w:r w:rsidRPr="00646D58">
        <w:rPr>
          <w:rFonts w:hint="eastAsia"/>
        </w:rPr>
        <w:t>年以下有期徒刑。」三讀後，時代力量立委黃國昌指出，對於通過的條文很失望，加重累犯的處罰，本來就應該，要求酒駕要介入治療等內容的版本被封殺，令人遺憾。</w:t>
      </w:r>
    </w:p>
    <w:p w:rsidR="0006113D" w:rsidRPr="00646D58" w:rsidRDefault="0006113D" w:rsidP="00017F3D">
      <w:pPr>
        <w:pStyle w:val="03-"/>
      </w:pPr>
      <w:r w:rsidRPr="00646D58">
        <w:rPr>
          <w:rFonts w:hint="eastAsia"/>
        </w:rPr>
        <w:t>資料來源</w:t>
      </w:r>
    </w:p>
    <w:p w:rsidR="0006113D" w:rsidRPr="00646D58" w:rsidRDefault="0006113D" w:rsidP="00017F3D">
      <w:pPr>
        <w:pStyle w:val="04--"/>
      </w:pPr>
      <w:r w:rsidRPr="00646D58">
        <w:rPr>
          <w:rFonts w:hint="eastAsia"/>
        </w:rPr>
        <w:t>趙蔚蘭（</w:t>
      </w:r>
      <w:r w:rsidRPr="00646D58">
        <w:t>2019</w:t>
      </w:r>
      <w:r w:rsidRPr="00646D58">
        <w:rPr>
          <w:rFonts w:hint="eastAsia"/>
        </w:rPr>
        <w:t>年</w:t>
      </w:r>
      <w:r w:rsidRPr="00646D58">
        <w:t>5</w:t>
      </w:r>
      <w:r w:rsidRPr="00646D58">
        <w:rPr>
          <w:rFonts w:hint="eastAsia"/>
        </w:rPr>
        <w:t>月</w:t>
      </w:r>
      <w:r w:rsidRPr="00646D58">
        <w:t>31</w:t>
      </w:r>
      <w:r w:rsidRPr="00646D58">
        <w:rPr>
          <w:rFonts w:hint="eastAsia"/>
        </w:rPr>
        <w:t>日）。立院三讀酒駕累犯撞死人　最重判無期徒刑。中央社。</w:t>
      </w:r>
      <w:r w:rsidRPr="00646D58">
        <w:t>2019</w:t>
      </w:r>
      <w:r w:rsidRPr="00646D58">
        <w:rPr>
          <w:rFonts w:hint="eastAsia"/>
        </w:rPr>
        <w:t>年</w:t>
      </w:r>
      <w:r w:rsidRPr="00646D58">
        <w:t>7</w:t>
      </w:r>
      <w:r w:rsidRPr="00646D58">
        <w:rPr>
          <w:rFonts w:hint="eastAsia"/>
        </w:rPr>
        <w:t>月</w:t>
      </w:r>
      <w:r w:rsidRPr="00646D58">
        <w:t>25</w:t>
      </w:r>
      <w:r w:rsidRPr="00646D58">
        <w:rPr>
          <w:rFonts w:hint="eastAsia"/>
        </w:rPr>
        <w:t>日，取自</w:t>
      </w:r>
      <w:r w:rsidR="00017F3D" w:rsidRPr="00017F3D">
        <w:t>https://www.cna.com.tw/news/firstnews/2019053</w:t>
      </w:r>
      <w:r w:rsidR="00017F3D">
        <w:rPr>
          <w:rFonts w:hint="eastAsia"/>
        </w:rPr>
        <w:br/>
      </w:r>
      <w:r w:rsidRPr="00646D58">
        <w:t>10116.aspx</w:t>
      </w:r>
    </w:p>
    <w:p w:rsidR="00410E1C" w:rsidRDefault="00410E1C" w:rsidP="00646D58">
      <w:pPr>
        <w:pStyle w:val="y--"/>
      </w:pPr>
    </w:p>
    <w:p w:rsidR="00410E1C" w:rsidRDefault="00720A51" w:rsidP="00646D58">
      <w:pPr>
        <w:pStyle w:val="y--"/>
      </w:pPr>
      <w:r>
        <w:rPr>
          <w:noProof/>
        </w:rPr>
        <w:drawing>
          <wp:inline distT="0" distB="0" distL="0" distR="0" wp14:anchorId="27DC1EFA" wp14:editId="429D18EA">
            <wp:extent cx="3123360" cy="452160"/>
            <wp:effectExtent l="0" t="0" r="1270" b="508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3360" cy="4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8351E5" w:rsidP="008351E5">
      <w:pPr>
        <w:pStyle w:val="aa"/>
        <w:ind w:left="1150" w:hanging="1150"/>
      </w:pPr>
      <w:r w:rsidRPr="00262B31">
        <w:rPr>
          <w:rStyle w:val="ab"/>
          <w:rFonts w:hint="eastAsia"/>
        </w:rPr>
        <w:tab/>
        <w:t>B</w:t>
      </w:r>
      <w:r w:rsidRPr="00262B31">
        <w:rPr>
          <w:rStyle w:val="ab"/>
          <w:rFonts w:hint="eastAsia"/>
        </w:rPr>
        <w:tab/>
      </w:r>
      <w:r>
        <w:rPr>
          <w:rFonts w:hint="eastAsia"/>
        </w:rPr>
        <w:tab/>
      </w:r>
      <w:r w:rsidR="0006113D" w:rsidRPr="00646D58">
        <w:t>1</w:t>
      </w:r>
      <w:r>
        <w:rPr>
          <w:rFonts w:hint="eastAsia"/>
        </w:rPr>
        <w:t>.</w:t>
      </w:r>
      <w:r>
        <w:rPr>
          <w:rFonts w:hint="eastAsia"/>
        </w:rPr>
        <w:tab/>
      </w:r>
      <w:r w:rsidR="0006113D" w:rsidRPr="00646D58">
        <w:rPr>
          <w:rFonts w:hint="eastAsia"/>
        </w:rPr>
        <w:t>針對上文，民進黨所提出之《刑法》第</w:t>
      </w:r>
      <w:r w:rsidR="0006113D" w:rsidRPr="00646D58">
        <w:t>185-3</w:t>
      </w:r>
      <w:r w:rsidR="0006113D" w:rsidRPr="00646D58">
        <w:rPr>
          <w:rFonts w:hint="eastAsia"/>
        </w:rPr>
        <w:t>條修正版本，其認為立法者在立法的同時，也必須參酌大法官釋字的意旨，才不至違背重要憲法原理原則，此種概念與下列何項敘述相同？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(A)</w:t>
      </w:r>
      <w:r w:rsidR="0006113D" w:rsidRPr="00646D58">
        <w:rPr>
          <w:rFonts w:hint="eastAsia"/>
        </w:rPr>
        <w:t>論酒駕之情節輕重，均應該受到重罰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(B)</w:t>
      </w:r>
      <w:r w:rsidR="0006113D" w:rsidRPr="00646D58">
        <w:rPr>
          <w:rFonts w:hint="eastAsia"/>
        </w:rPr>
        <w:t>立法院所制定的法律不得牴觸憲法內涵與精神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(C)</w:t>
      </w:r>
      <w:r w:rsidR="0006113D" w:rsidRPr="00646D58">
        <w:rPr>
          <w:rFonts w:hint="eastAsia"/>
        </w:rPr>
        <w:t>國家如欲制定法律限制人權，其目的與手段須有一定之關聯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(D)</w:t>
      </w:r>
      <w:r w:rsidR="0006113D" w:rsidRPr="00646D58">
        <w:rPr>
          <w:rFonts w:hint="eastAsia"/>
        </w:rPr>
        <w:t>機關須得到法律明確授權才得限制人民行為。</w:t>
      </w:r>
    </w:p>
    <w:p w:rsidR="0006113D" w:rsidRPr="00646D58" w:rsidRDefault="00262B31" w:rsidP="008351E5">
      <w:pPr>
        <w:pStyle w:val="aa"/>
        <w:ind w:left="1150" w:hanging="1150"/>
      </w:pPr>
      <w:r w:rsidRPr="003675C3">
        <w:rPr>
          <w:rStyle w:val="ab"/>
          <w:rFonts w:hint="eastAsia"/>
        </w:rPr>
        <w:tab/>
        <w:t>DE</w:t>
      </w:r>
      <w:r w:rsidRPr="003675C3">
        <w:rPr>
          <w:rStyle w:val="ab"/>
          <w:rFonts w:hint="eastAsia"/>
        </w:rPr>
        <w:tab/>
      </w:r>
      <w:r>
        <w:rPr>
          <w:rFonts w:hint="eastAsia"/>
        </w:rPr>
        <w:tab/>
      </w:r>
      <w:r w:rsidR="0006113D" w:rsidRPr="00646D58">
        <w:t>2</w:t>
      </w:r>
      <w:r>
        <w:rPr>
          <w:rFonts w:hint="eastAsia"/>
        </w:rPr>
        <w:t>.</w:t>
      </w:r>
      <w:r>
        <w:rPr>
          <w:rFonts w:hint="eastAsia"/>
        </w:rPr>
        <w:tab/>
      </w:r>
      <w:r w:rsidR="0006113D" w:rsidRPr="00646D58">
        <w:rPr>
          <w:rFonts w:hint="eastAsia"/>
        </w:rPr>
        <w:t>立法院於此一會期最終通過的版本，為增加《刑法》第</w:t>
      </w:r>
      <w:r w:rsidR="0006113D" w:rsidRPr="00646D58">
        <w:t>185-3</w:t>
      </w:r>
      <w:r w:rsidR="0006113D" w:rsidRPr="00646D58">
        <w:rPr>
          <w:rFonts w:hint="eastAsia"/>
        </w:rPr>
        <w:t>條的第</w:t>
      </w:r>
      <w:r w:rsidR="0006113D" w:rsidRPr="00646D58">
        <w:t>3</w:t>
      </w:r>
      <w:r w:rsidR="0006113D" w:rsidRPr="00646D58">
        <w:rPr>
          <w:rFonts w:hint="eastAsia"/>
        </w:rPr>
        <w:t>項條文。試問：就憲法所揭示之基本權利限制來判斷，上述新增條文限制人民自由權利所欲達到之立法目的，與下列哪些敘述相同？（多選題）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(A)</w:t>
      </w:r>
      <w:r w:rsidR="0006113D" w:rsidRPr="00646D58">
        <w:rPr>
          <w:rFonts w:hint="eastAsia"/>
        </w:rPr>
        <w:t>政府強制遷移居住於順向坡側之居民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(B)</w:t>
      </w:r>
      <w:r w:rsidR="0006113D" w:rsidRPr="00646D58">
        <w:rPr>
          <w:rFonts w:hint="eastAsia"/>
        </w:rPr>
        <w:t>因流感肆虐，疾病管制機關強制人民外出須戴上口罩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(C)</w:t>
      </w:r>
      <w:r w:rsidR="0006113D" w:rsidRPr="00646D58">
        <w:rPr>
          <w:rFonts w:hint="eastAsia"/>
        </w:rPr>
        <w:t>為提升交通網路的便利，地方政府徵收民宅改建快速道路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(D)</w:t>
      </w:r>
      <w:r w:rsidR="0006113D" w:rsidRPr="00646D58">
        <w:rPr>
          <w:rFonts w:hint="eastAsia"/>
        </w:rPr>
        <w:t>對於男女以強暴、脅迫、恐嚇、催眠術或其他違反意願方法而為性交，將處以</w:t>
      </w:r>
      <w:r w:rsidR="0006113D" w:rsidRPr="00646D58">
        <w:t>3</w:t>
      </w:r>
      <w:r w:rsidR="003675C3">
        <w:rPr>
          <w:rFonts w:ascii="Cambria Math" w:hAnsi="Cambria Math" w:cs="Cambria Math" w:hint="eastAsia"/>
        </w:rPr>
        <w:t>～</w:t>
      </w:r>
      <w:r w:rsidR="0006113D" w:rsidRPr="00646D58">
        <w:t>10</w:t>
      </w:r>
      <w:r w:rsidR="0006113D" w:rsidRPr="00646D58">
        <w:rPr>
          <w:rFonts w:hint="eastAsia"/>
        </w:rPr>
        <w:t>年有期徒刑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(E)</w:t>
      </w:r>
      <w:r w:rsidR="0006113D" w:rsidRPr="00646D58">
        <w:rPr>
          <w:rFonts w:hint="eastAsia"/>
        </w:rPr>
        <w:t>意圖散布於眾，而指摘或傳述足以毀損他人名譽之事者，法院得判處徒刑或罰金。</w:t>
      </w:r>
    </w:p>
    <w:p w:rsidR="00426D35" w:rsidRDefault="00426D35">
      <w:pPr>
        <w:widowControl/>
        <w:autoSpaceDE/>
        <w:autoSpaceDN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:rsidR="0006113D" w:rsidRPr="00646D58" w:rsidRDefault="00442755" w:rsidP="00646D58">
      <w:pPr>
        <w:pStyle w:val="y--"/>
      </w:pPr>
      <w:r>
        <w:rPr>
          <w:noProof/>
        </w:rPr>
        <w:lastRenderedPageBreak/>
        <w:drawing>
          <wp:inline distT="0" distB="0" distL="0" distR="0" wp14:anchorId="17694AB1" wp14:editId="3D63230C">
            <wp:extent cx="3165120" cy="50004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5120" cy="5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06113D" w:rsidP="007229D2">
      <w:pPr>
        <w:pStyle w:val="05-1"/>
        <w:ind w:left="288" w:hanging="288"/>
      </w:pPr>
      <w:r w:rsidRPr="00646D58">
        <w:t>1</w:t>
      </w:r>
      <w:r w:rsidR="007229D2">
        <w:rPr>
          <w:rFonts w:hint="eastAsia"/>
        </w:rPr>
        <w:t>.</w:t>
      </w:r>
      <w:r w:rsidR="007229D2">
        <w:rPr>
          <w:rFonts w:hint="eastAsia"/>
        </w:rPr>
        <w:tab/>
      </w:r>
      <w:r w:rsidRPr="00646D58">
        <w:rPr>
          <w:rFonts w:hint="eastAsia"/>
        </w:rPr>
        <w:t>主要配合第三冊第三課法律基本理念與架構（參、憲政主義下的基本法律架構）、第四課憲法與人權（貳、自由權的保障及界限）。</w:t>
      </w:r>
    </w:p>
    <w:p w:rsidR="0006113D" w:rsidRPr="00646D58" w:rsidRDefault="0006113D" w:rsidP="007229D2">
      <w:pPr>
        <w:pStyle w:val="05-1"/>
        <w:ind w:left="288" w:hanging="288"/>
      </w:pPr>
      <w:r w:rsidRPr="00646D58">
        <w:t>2</w:t>
      </w:r>
      <w:r w:rsidR="007229D2">
        <w:rPr>
          <w:rFonts w:hint="eastAsia"/>
        </w:rPr>
        <w:t>.</w:t>
      </w:r>
      <w:r w:rsidR="007229D2">
        <w:rPr>
          <w:rFonts w:hint="eastAsia"/>
        </w:rPr>
        <w:tab/>
      </w:r>
      <w:r w:rsidRPr="00646D58">
        <w:rPr>
          <w:rFonts w:hint="eastAsia"/>
        </w:rPr>
        <w:t>說明：立法者欲透過立法或修法杜絕酒駕行為，不同政黨所提出的版本與建議各有其立場。但無論立場與看法為何，欲透過立法限制人民權利，目的與方式必須符合《憲法》第</w:t>
      </w:r>
      <w:r w:rsidRPr="00646D58">
        <w:t>23</w:t>
      </w:r>
      <w:r w:rsidRPr="00646D58">
        <w:rPr>
          <w:rFonts w:hint="eastAsia"/>
        </w:rPr>
        <w:t>條的規範，且也不得牴觸《憲法》所示之原理原則，當然也包括大法官解釋。</w:t>
      </w:r>
    </w:p>
    <w:p w:rsidR="0006113D" w:rsidRPr="00646D58" w:rsidRDefault="0006113D" w:rsidP="007229D2">
      <w:pPr>
        <w:pStyle w:val="05-1"/>
        <w:ind w:left="288" w:hanging="288"/>
      </w:pPr>
      <w:r w:rsidRPr="00646D58">
        <w:t>3</w:t>
      </w:r>
      <w:r w:rsidR="007229D2">
        <w:rPr>
          <w:rFonts w:hint="eastAsia"/>
        </w:rPr>
        <w:t>.</w:t>
      </w:r>
      <w:r w:rsidR="007229D2">
        <w:rPr>
          <w:rFonts w:hint="eastAsia"/>
        </w:rPr>
        <w:tab/>
      </w:r>
      <w:r w:rsidRPr="00646D58">
        <w:rPr>
          <w:rFonts w:hint="eastAsia"/>
        </w:rPr>
        <w:t>課本概念連結：</w:t>
      </w:r>
    </w:p>
    <w:p w:rsidR="0006113D" w:rsidRPr="00646D58" w:rsidRDefault="007229D2" w:rsidP="007229D2">
      <w:pPr>
        <w:pStyle w:val="06-1"/>
        <w:ind w:left="633" w:hanging="345"/>
      </w:pPr>
      <w:r>
        <w:rPr>
          <w:rFonts w:hint="eastAsia"/>
        </w:rPr>
        <w:t>(</w:t>
      </w:r>
      <w:r w:rsidR="0006113D" w:rsidRPr="00646D58">
        <w:t>1</w:t>
      </w:r>
      <w:r>
        <w:rPr>
          <w:rFonts w:hint="eastAsia"/>
        </w:rPr>
        <w:t>)</w:t>
      </w:r>
      <w:r>
        <w:rPr>
          <w:rFonts w:hint="eastAsia"/>
        </w:rPr>
        <w:tab/>
      </w:r>
      <w:r w:rsidR="0006113D" w:rsidRPr="00646D58">
        <w:rPr>
          <w:rFonts w:hint="eastAsia"/>
        </w:rPr>
        <w:t>法律的位階</w:t>
      </w:r>
      <w:r>
        <w:br/>
      </w:r>
      <w:r w:rsidR="0006113D" w:rsidRPr="00646D58">
        <w:rPr>
          <w:rFonts w:hint="eastAsia"/>
        </w:rPr>
        <w:t>指廣義的法律中，各類法律規範的效力強度不同，地位有高低之分。依我國現行法制，憲法立於最高地位，法律次之，行政命令再次之，形成一個金字塔的法律位階架構。</w:t>
      </w:r>
    </w:p>
    <w:p w:rsidR="0006113D" w:rsidRPr="00646D58" w:rsidRDefault="007229D2" w:rsidP="007229D2">
      <w:pPr>
        <w:pStyle w:val="06-1"/>
        <w:ind w:left="633" w:hanging="345"/>
      </w:pPr>
      <w:r>
        <w:rPr>
          <w:rFonts w:hint="eastAsia"/>
        </w:rPr>
        <w:t>(</w:t>
      </w:r>
      <w:r w:rsidR="0006113D" w:rsidRPr="00646D58">
        <w:t>2</w:t>
      </w:r>
      <w:r>
        <w:rPr>
          <w:rFonts w:hint="eastAsia"/>
        </w:rPr>
        <w:t>)</w:t>
      </w:r>
      <w:r>
        <w:rPr>
          <w:rFonts w:hint="eastAsia"/>
        </w:rPr>
        <w:tab/>
      </w:r>
      <w:r w:rsidR="0006113D" w:rsidRPr="00646D58">
        <w:rPr>
          <w:rFonts w:hint="eastAsia"/>
        </w:rPr>
        <w:t>大法官釋憲的效力與功能</w:t>
      </w:r>
    </w:p>
    <w:tbl>
      <w:tblPr>
        <w:tblStyle w:val="a9"/>
        <w:tblW w:w="0" w:type="auto"/>
        <w:tblInd w:w="658" w:type="dxa"/>
        <w:tblBorders>
          <w:top w:val="single" w:sz="4" w:space="0" w:color="72BC4D"/>
          <w:left w:val="single" w:sz="4" w:space="0" w:color="72BC4D"/>
          <w:bottom w:val="single" w:sz="4" w:space="0" w:color="72BC4D"/>
          <w:right w:val="single" w:sz="4" w:space="0" w:color="72BC4D"/>
          <w:insideH w:val="single" w:sz="4" w:space="0" w:color="72BC4D"/>
          <w:insideV w:val="single" w:sz="4" w:space="0" w:color="72BC4D"/>
        </w:tblBorders>
        <w:tblLook w:val="04A0" w:firstRow="1" w:lastRow="0" w:firstColumn="1" w:lastColumn="0" w:noHBand="0" w:noVBand="1"/>
      </w:tblPr>
      <w:tblGrid>
        <w:gridCol w:w="1366"/>
        <w:gridCol w:w="7604"/>
      </w:tblGrid>
      <w:tr w:rsidR="00CC5066" w:rsidTr="00BF27F8">
        <w:tc>
          <w:tcPr>
            <w:tcW w:w="1372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CC5066" w:rsidRDefault="0009041B" w:rsidP="00F54F74">
            <w:pPr>
              <w:pStyle w:val="ae"/>
            </w:pPr>
            <w:r w:rsidRPr="00646D58">
              <w:rPr>
                <w:rFonts w:hint="eastAsia"/>
              </w:rPr>
              <w:t>效力</w:t>
            </w:r>
          </w:p>
        </w:tc>
        <w:tc>
          <w:tcPr>
            <w:tcW w:w="7643" w:type="dxa"/>
            <w:tcBorders>
              <w:bottom w:val="single" w:sz="4" w:space="0" w:color="72BC4D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CC5066" w:rsidRDefault="00CD4567" w:rsidP="00F54F74">
            <w:pPr>
              <w:pStyle w:val="af"/>
            </w:pPr>
            <w:r w:rsidRPr="00646D58">
              <w:rPr>
                <w:rFonts w:hint="eastAsia"/>
              </w:rPr>
              <w:t>大法官於合議審理釋憲案後，如認為法令有違憲之虞，即會宣告立即失效或限期失效，防止該等法律繼續實施。大法官所作成的解釋，對全國各機關及人民都具有拘束力。</w:t>
            </w:r>
          </w:p>
        </w:tc>
      </w:tr>
      <w:tr w:rsidR="00CC5066" w:rsidTr="00BF27F8">
        <w:tc>
          <w:tcPr>
            <w:tcW w:w="1372" w:type="dxa"/>
            <w:tcBorders>
              <w:bottom w:val="single" w:sz="4" w:space="0" w:color="72BC4D"/>
            </w:tcBorders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CC5066" w:rsidRDefault="00CD4567" w:rsidP="00F54F74">
            <w:pPr>
              <w:pStyle w:val="ae"/>
            </w:pPr>
            <w:r w:rsidRPr="00646D58">
              <w:rPr>
                <w:rFonts w:hint="eastAsia"/>
              </w:rPr>
              <w:t>功能</w:t>
            </w:r>
          </w:p>
        </w:tc>
        <w:tc>
          <w:tcPr>
            <w:tcW w:w="7643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CC5066" w:rsidRDefault="00CD4567" w:rsidP="00F54F74">
            <w:pPr>
              <w:pStyle w:val="af"/>
            </w:pPr>
            <w:r w:rsidRPr="00646D58">
              <w:rPr>
                <w:rFonts w:hint="eastAsia"/>
              </w:rPr>
              <w:t>確保人民受憲法保障的各項權利不被侵害以及防止惡法的存在。</w:t>
            </w:r>
          </w:p>
        </w:tc>
      </w:tr>
    </w:tbl>
    <w:p w:rsidR="0006113D" w:rsidRPr="00646D58" w:rsidRDefault="00BF27F8" w:rsidP="00BF27F8">
      <w:pPr>
        <w:pStyle w:val="06-1"/>
        <w:spacing w:beforeLines="15" w:before="54"/>
        <w:ind w:left="633" w:hanging="345"/>
      </w:pPr>
      <w:r>
        <w:rPr>
          <w:rFonts w:hint="eastAsia"/>
        </w:rPr>
        <w:t>(</w:t>
      </w:r>
      <w:r w:rsidR="0006113D" w:rsidRPr="00646D58">
        <w:t>3</w:t>
      </w:r>
      <w:r>
        <w:rPr>
          <w:rFonts w:hint="eastAsia"/>
        </w:rPr>
        <w:t>)</w:t>
      </w:r>
      <w:r>
        <w:rPr>
          <w:rFonts w:hint="eastAsia"/>
        </w:rPr>
        <w:tab/>
      </w:r>
      <w:r w:rsidR="0006113D" w:rsidRPr="00646D58">
        <w:rPr>
          <w:rFonts w:hint="eastAsia"/>
        </w:rPr>
        <w:t>自由的界限：個人自由與公益的調和</w:t>
      </w:r>
    </w:p>
    <w:tbl>
      <w:tblPr>
        <w:tblStyle w:val="a9"/>
        <w:tblW w:w="0" w:type="auto"/>
        <w:tblInd w:w="658" w:type="dxa"/>
        <w:tblBorders>
          <w:top w:val="single" w:sz="4" w:space="0" w:color="72BC4D"/>
          <w:left w:val="single" w:sz="4" w:space="0" w:color="72BC4D"/>
          <w:bottom w:val="single" w:sz="4" w:space="0" w:color="72BC4D"/>
          <w:right w:val="single" w:sz="4" w:space="0" w:color="72BC4D"/>
          <w:insideH w:val="single" w:sz="4" w:space="0" w:color="72BC4D"/>
          <w:insideV w:val="single" w:sz="4" w:space="0" w:color="72BC4D"/>
        </w:tblBorders>
        <w:tblLook w:val="04A0" w:firstRow="1" w:lastRow="0" w:firstColumn="1" w:lastColumn="0" w:noHBand="0" w:noVBand="1"/>
      </w:tblPr>
      <w:tblGrid>
        <w:gridCol w:w="1367"/>
        <w:gridCol w:w="934"/>
        <w:gridCol w:w="6669"/>
      </w:tblGrid>
      <w:tr w:rsidR="00BF27F8" w:rsidTr="004140F5">
        <w:tc>
          <w:tcPr>
            <w:tcW w:w="1372" w:type="dxa"/>
            <w:vMerge w:val="restart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F27F8" w:rsidRDefault="00BF27F8" w:rsidP="00F54F74">
            <w:pPr>
              <w:pStyle w:val="ae"/>
            </w:pPr>
            <w:r w:rsidRPr="00646D58">
              <w:rPr>
                <w:rFonts w:hint="eastAsia"/>
              </w:rPr>
              <w:t>憲法第</w:t>
            </w:r>
            <w:r w:rsidRPr="00646D58">
              <w:t>23</w:t>
            </w:r>
            <w:r w:rsidRPr="00646D58">
              <w:rPr>
                <w:rFonts w:hint="eastAsia"/>
              </w:rPr>
              <w:t>條規定，限制人民之自由權利須符合右方</w:t>
            </w:r>
            <w:r w:rsidRPr="00646D58">
              <w:t>3</w:t>
            </w:r>
            <w:r w:rsidRPr="00646D58">
              <w:rPr>
                <w:rFonts w:hint="eastAsia"/>
              </w:rPr>
              <w:t>項原則</w:t>
            </w:r>
          </w:p>
        </w:tc>
        <w:tc>
          <w:tcPr>
            <w:tcW w:w="938" w:type="dxa"/>
            <w:tcBorders>
              <w:bottom w:val="single" w:sz="4" w:space="0" w:color="72BC4D"/>
            </w:tcBorders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F27F8" w:rsidRDefault="00BF27F8" w:rsidP="00F54F74">
            <w:pPr>
              <w:pStyle w:val="ae"/>
            </w:pPr>
            <w:r w:rsidRPr="00646D58">
              <w:rPr>
                <w:rFonts w:hint="eastAsia"/>
              </w:rPr>
              <w:t>目的</w:t>
            </w:r>
          </w:p>
        </w:tc>
        <w:tc>
          <w:tcPr>
            <w:tcW w:w="6705" w:type="dxa"/>
            <w:tcBorders>
              <w:bottom w:val="single" w:sz="4" w:space="0" w:color="72BC4D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F27F8" w:rsidRDefault="00BF27F8" w:rsidP="00BF27F8">
            <w:pPr>
              <w:pStyle w:val="af"/>
            </w:pPr>
            <w:r w:rsidRPr="00646D58">
              <w:rPr>
                <w:rFonts w:hint="eastAsia"/>
              </w:rPr>
              <w:t>公益原則：防止妨礙他人自由、避免緊急危難、維持社會秩序、增進公共利益。</w:t>
            </w:r>
          </w:p>
        </w:tc>
      </w:tr>
      <w:tr w:rsidR="00BF27F8" w:rsidTr="004140F5">
        <w:tc>
          <w:tcPr>
            <w:tcW w:w="1372" w:type="dxa"/>
            <w:vMerge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F27F8" w:rsidRDefault="00BF27F8" w:rsidP="00F54F74">
            <w:pPr>
              <w:pStyle w:val="ae"/>
            </w:pPr>
          </w:p>
        </w:tc>
        <w:tc>
          <w:tcPr>
            <w:tcW w:w="938" w:type="dxa"/>
            <w:vMerge w:val="restart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F27F8" w:rsidRDefault="00BF27F8" w:rsidP="00F54F74">
            <w:pPr>
              <w:pStyle w:val="ae"/>
            </w:pPr>
            <w:r w:rsidRPr="00646D58">
              <w:rPr>
                <w:rFonts w:hint="eastAsia"/>
              </w:rPr>
              <w:t>方式</w:t>
            </w:r>
          </w:p>
        </w:tc>
        <w:tc>
          <w:tcPr>
            <w:tcW w:w="6705" w:type="dxa"/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F27F8" w:rsidRDefault="00BF27F8" w:rsidP="00BF27F8">
            <w:pPr>
              <w:pStyle w:val="af"/>
            </w:pPr>
            <w:r w:rsidRPr="00646D58">
              <w:rPr>
                <w:rFonts w:hint="eastAsia"/>
              </w:rPr>
              <w:t>法律保留原則：國家若要限制人民之自由權利，必須要由立法院制定法律，才能加以限制。</w:t>
            </w:r>
          </w:p>
        </w:tc>
      </w:tr>
      <w:tr w:rsidR="00BF27F8" w:rsidTr="004140F5">
        <w:tc>
          <w:tcPr>
            <w:tcW w:w="1372" w:type="dxa"/>
            <w:vMerge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F27F8" w:rsidRDefault="00BF27F8" w:rsidP="00F54F74">
            <w:pPr>
              <w:pStyle w:val="ae"/>
            </w:pPr>
          </w:p>
        </w:tc>
        <w:tc>
          <w:tcPr>
            <w:tcW w:w="938" w:type="dxa"/>
            <w:vMerge/>
            <w:tcBorders>
              <w:bottom w:val="single" w:sz="4" w:space="0" w:color="72BC4D"/>
            </w:tcBorders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F27F8" w:rsidRDefault="00BF27F8" w:rsidP="00F54F74">
            <w:pPr>
              <w:pStyle w:val="ae"/>
            </w:pPr>
          </w:p>
        </w:tc>
        <w:tc>
          <w:tcPr>
            <w:tcW w:w="6705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F27F8" w:rsidRDefault="00BF27F8" w:rsidP="00BF27F8">
            <w:pPr>
              <w:pStyle w:val="af"/>
            </w:pPr>
            <w:r w:rsidRPr="00646D58">
              <w:rPr>
                <w:rFonts w:hint="eastAsia"/>
              </w:rPr>
              <w:t>比例原則：適當性、必要性、衡量性。</w:t>
            </w:r>
          </w:p>
        </w:tc>
      </w:tr>
    </w:tbl>
    <w:p w:rsidR="00BF27F8" w:rsidRDefault="00BF27F8" w:rsidP="00646D58">
      <w:pPr>
        <w:pStyle w:val="y--"/>
      </w:pPr>
    </w:p>
    <w:p w:rsidR="0006113D" w:rsidRPr="00646D58" w:rsidRDefault="00F63F16" w:rsidP="00646D58">
      <w:pPr>
        <w:pStyle w:val="y--"/>
      </w:pPr>
      <w:r>
        <w:rPr>
          <w:noProof/>
        </w:rPr>
        <w:drawing>
          <wp:inline distT="0" distB="0" distL="0" distR="0" wp14:anchorId="7988ED8E" wp14:editId="150E64C3">
            <wp:extent cx="3166560" cy="509040"/>
            <wp:effectExtent l="0" t="0" r="0" b="571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6560" cy="5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F63F16" w:rsidP="00F63F16">
      <w:pPr>
        <w:pStyle w:val="05-1"/>
        <w:ind w:left="288" w:hanging="288"/>
      </w:pPr>
      <w:r>
        <w:rPr>
          <w:rFonts w:hint="eastAsia"/>
        </w:rPr>
        <w:t>1.</w:t>
      </w:r>
      <w:r>
        <w:rPr>
          <w:rFonts w:hint="eastAsia"/>
        </w:rPr>
        <w:tab/>
      </w:r>
      <w:r w:rsidR="0006113D" w:rsidRPr="00646D58">
        <w:rPr>
          <w:rFonts w:hint="eastAsia"/>
        </w:rPr>
        <w:t>治酒駕用重典？</w:t>
      </w:r>
      <w:r w:rsidR="0006113D" w:rsidRPr="00646D58">
        <w:t>49</w:t>
      </w:r>
      <w:r w:rsidR="0006113D" w:rsidRPr="00646D58">
        <w:rPr>
          <w:rFonts w:hint="eastAsia"/>
        </w:rPr>
        <w:t>萬筆判決書的罪與罰（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19</w:t>
      </w:r>
      <w:r w:rsidR="0006113D" w:rsidRPr="00646D58">
        <w:rPr>
          <w:rFonts w:hint="eastAsia"/>
        </w:rPr>
        <w:t>日）。中央社媒體實驗室。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>日。</w:t>
      </w:r>
    </w:p>
    <w:p w:rsidR="0006113D" w:rsidRPr="00646D58" w:rsidRDefault="00F63F16" w:rsidP="00F63F16">
      <w:pPr>
        <w:pStyle w:val="05-1"/>
        <w:ind w:left="288" w:hanging="288"/>
      </w:pPr>
      <w:r>
        <w:rPr>
          <w:rFonts w:hint="eastAsia"/>
        </w:rPr>
        <w:t>2.</w:t>
      </w:r>
      <w:r>
        <w:rPr>
          <w:rFonts w:hint="eastAsia"/>
        </w:rPr>
        <w:tab/>
      </w:r>
      <w:r w:rsidR="0006113D" w:rsidRPr="00646D58">
        <w:rPr>
          <w:rFonts w:hint="eastAsia"/>
        </w:rPr>
        <w:t>盧太城（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5</w:t>
      </w:r>
      <w:r w:rsidR="0006113D" w:rsidRPr="00646D58">
        <w:rPr>
          <w:rFonts w:hint="eastAsia"/>
        </w:rPr>
        <w:t>月</w:t>
      </w:r>
      <w:r w:rsidR="0006113D" w:rsidRPr="00646D58">
        <w:t>20</w:t>
      </w:r>
      <w:r w:rsidR="0006113D" w:rsidRPr="00646D58">
        <w:rPr>
          <w:rFonts w:hint="eastAsia"/>
        </w:rPr>
        <w:t>日）。酒測值</w:t>
      </w:r>
      <w:r w:rsidR="0006113D" w:rsidRPr="00646D58">
        <w:t>0.25</w:t>
      </w:r>
      <w:r w:rsidR="0006113D" w:rsidRPr="00646D58">
        <w:rPr>
          <w:rFonts w:hint="eastAsia"/>
        </w:rPr>
        <w:t>一審二審判不同　盼再上訴形成判例。中央社。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>日。</w:t>
      </w:r>
    </w:p>
    <w:p w:rsidR="0006113D" w:rsidRPr="00646D58" w:rsidRDefault="00F63F16" w:rsidP="00F63F16">
      <w:pPr>
        <w:pStyle w:val="05-1"/>
        <w:ind w:left="288" w:hanging="288"/>
      </w:pPr>
      <w:r>
        <w:rPr>
          <w:rFonts w:hint="eastAsia"/>
        </w:rPr>
        <w:t>3.</w:t>
      </w:r>
      <w:r>
        <w:rPr>
          <w:rFonts w:hint="eastAsia"/>
        </w:rPr>
        <w:tab/>
      </w:r>
      <w:r w:rsidR="0006113D" w:rsidRPr="00646D58">
        <w:rPr>
          <w:rFonts w:hint="eastAsia"/>
        </w:rPr>
        <w:t>《中華民國刑法》第</w:t>
      </w:r>
      <w:r w:rsidR="0006113D" w:rsidRPr="00646D58">
        <w:t>185-3</w:t>
      </w:r>
      <w:r w:rsidR="0006113D" w:rsidRPr="00646D58">
        <w:rPr>
          <w:rFonts w:hint="eastAsia"/>
        </w:rPr>
        <w:t>條。全國法規資料庫。</w:t>
      </w:r>
    </w:p>
    <w:p w:rsidR="00F63F16" w:rsidRDefault="00F63F16" w:rsidP="00646D58">
      <w:pPr>
        <w:pStyle w:val="y--"/>
      </w:pPr>
    </w:p>
    <w:p w:rsidR="00F63F16" w:rsidRDefault="00F63F16" w:rsidP="00F63F16">
      <w:pPr>
        <w:pStyle w:val="ac"/>
        <w:ind w:left="315" w:hanging="315"/>
      </w:pPr>
      <w:r w:rsidRPr="00E31B4A">
        <w:rPr>
          <w:rFonts w:hint="eastAsia"/>
          <w:b/>
          <w:color w:val="FFFFFF"/>
          <w:shd w:val="clear" w:color="auto" w:fill="FF00FF"/>
        </w:rPr>
        <w:t>試題解析</w:t>
      </w:r>
    </w:p>
    <w:p w:rsidR="0006113D" w:rsidRPr="00646D58" w:rsidRDefault="0006113D" w:rsidP="00F63F16">
      <w:pPr>
        <w:pStyle w:val="ac"/>
        <w:ind w:leftChars="46" w:left="316" w:hangingChars="100" w:hanging="210"/>
      </w:pPr>
      <w:r w:rsidRPr="00646D58">
        <w:t>1.</w:t>
      </w:r>
      <w:r w:rsidR="00F63F16">
        <w:rPr>
          <w:rFonts w:hint="eastAsia"/>
        </w:rPr>
        <w:tab/>
      </w:r>
      <w:r w:rsidRPr="00646D58">
        <w:rPr>
          <w:rFonts w:hint="eastAsia"/>
        </w:rPr>
        <w:t>題幹所述為法律不得牴觸憲法概念，是法位階的體現。</w:t>
      </w:r>
      <w:r w:rsidR="00F63F16">
        <w:rPr>
          <w:rFonts w:hint="eastAsia"/>
        </w:rPr>
        <w:t>(</w:t>
      </w:r>
      <w:r w:rsidRPr="00646D58">
        <w:t>A</w:t>
      </w:r>
      <w:r w:rsidR="00F63F16">
        <w:rPr>
          <w:rFonts w:hint="eastAsia"/>
        </w:rPr>
        <w:t>)</w:t>
      </w:r>
      <w:r w:rsidRPr="00646D58">
        <w:rPr>
          <w:rFonts w:hint="eastAsia"/>
        </w:rPr>
        <w:t>此為違反比例原則；</w:t>
      </w:r>
      <w:r w:rsidR="00F63F16">
        <w:rPr>
          <w:rFonts w:hint="eastAsia"/>
        </w:rPr>
        <w:t>(</w:t>
      </w:r>
      <w:r w:rsidRPr="00646D58">
        <w:t>C</w:t>
      </w:r>
      <w:r w:rsidR="00F63F16">
        <w:rPr>
          <w:rFonts w:hint="eastAsia"/>
        </w:rPr>
        <w:t>)</w:t>
      </w:r>
      <w:r w:rsidRPr="00646D58">
        <w:rPr>
          <w:rFonts w:hint="eastAsia"/>
        </w:rPr>
        <w:t>此為比例原則；</w:t>
      </w:r>
      <w:r w:rsidR="00F63F16">
        <w:rPr>
          <w:rFonts w:hint="eastAsia"/>
        </w:rPr>
        <w:t>(</w:t>
      </w:r>
      <w:r w:rsidRPr="00646D58">
        <w:t>D</w:t>
      </w:r>
      <w:r w:rsidR="00F63F16">
        <w:rPr>
          <w:rFonts w:hint="eastAsia"/>
        </w:rPr>
        <w:t>)</w:t>
      </w:r>
      <w:r w:rsidRPr="00646D58">
        <w:rPr>
          <w:rFonts w:hint="eastAsia"/>
        </w:rPr>
        <w:t>此為法律保留原則。</w:t>
      </w:r>
    </w:p>
    <w:p w:rsidR="0006113D" w:rsidRPr="00646D58" w:rsidRDefault="0006113D" w:rsidP="00F63F16">
      <w:pPr>
        <w:pStyle w:val="ac"/>
        <w:ind w:leftChars="46" w:left="316" w:hangingChars="100" w:hanging="210"/>
      </w:pPr>
      <w:r w:rsidRPr="00646D58">
        <w:t>2.</w:t>
      </w:r>
      <w:r w:rsidR="00F63F16">
        <w:rPr>
          <w:rFonts w:hint="eastAsia"/>
        </w:rPr>
        <w:tab/>
      </w:r>
      <w:r w:rsidRPr="00646D58">
        <w:rPr>
          <w:rFonts w:hint="eastAsia"/>
        </w:rPr>
        <w:t>題幹所述所欲達到的目的為防止妨礙他人自由。</w:t>
      </w:r>
      <w:r w:rsidR="00F63F16">
        <w:rPr>
          <w:rFonts w:hint="eastAsia"/>
        </w:rPr>
        <w:t>(</w:t>
      </w:r>
      <w:r w:rsidRPr="00646D58">
        <w:t>A</w:t>
      </w:r>
      <w:r w:rsidR="00F63F16">
        <w:rPr>
          <w:rFonts w:hint="eastAsia"/>
        </w:rPr>
        <w:t>)(</w:t>
      </w:r>
      <w:r w:rsidRPr="00646D58">
        <w:t>B</w:t>
      </w:r>
      <w:r w:rsidR="00F63F16">
        <w:rPr>
          <w:rFonts w:hint="eastAsia"/>
        </w:rPr>
        <w:t>)</w:t>
      </w:r>
      <w:r w:rsidRPr="00646D58">
        <w:rPr>
          <w:rFonts w:hint="eastAsia"/>
        </w:rPr>
        <w:t>其目的為避免緊急危難；</w:t>
      </w:r>
      <w:r w:rsidR="00F63F16">
        <w:rPr>
          <w:rFonts w:hint="eastAsia"/>
        </w:rPr>
        <w:t>(</w:t>
      </w:r>
      <w:r w:rsidRPr="00646D58">
        <w:t>C</w:t>
      </w:r>
      <w:r w:rsidR="00F63F16">
        <w:rPr>
          <w:rFonts w:hint="eastAsia"/>
        </w:rPr>
        <w:t>)</w:t>
      </w:r>
      <w:r w:rsidRPr="00646D58">
        <w:rPr>
          <w:rFonts w:hint="eastAsia"/>
        </w:rPr>
        <w:t>其目的為增進公共利益。</w:t>
      </w:r>
    </w:p>
    <w:p w:rsidR="000D6009" w:rsidRDefault="000D6009">
      <w:pPr>
        <w:widowControl/>
        <w:autoSpaceDE/>
        <w:autoSpaceDN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:rsidR="0006113D" w:rsidRPr="00646D58" w:rsidRDefault="007466E2" w:rsidP="007466E2">
      <w:pPr>
        <w:pStyle w:val="00-"/>
      </w:pPr>
      <w:r w:rsidRPr="00552BB7">
        <w:rPr>
          <w:rFonts w:hint="eastAsia"/>
          <w:shd w:val="clear" w:color="auto" w:fill="800000"/>
        </w:rPr>
        <w:lastRenderedPageBreak/>
        <w:tab/>
      </w:r>
      <w:r>
        <w:rPr>
          <w:rFonts w:hint="eastAsia"/>
          <w:shd w:val="clear" w:color="auto" w:fill="800000"/>
        </w:rPr>
        <w:t>1</w:t>
      </w:r>
      <w:r w:rsidRPr="00552BB7">
        <w:rPr>
          <w:rFonts w:hint="eastAsia"/>
          <w:shd w:val="clear" w:color="auto" w:fill="800000"/>
        </w:rPr>
        <w:t>時事</w:t>
      </w:r>
      <w:r w:rsidRPr="00552BB7">
        <w:rPr>
          <w:rFonts w:hint="eastAsia"/>
          <w:shd w:val="clear" w:color="auto" w:fill="800000"/>
        </w:rPr>
        <w:tab/>
      </w:r>
    </w:p>
    <w:p w:rsidR="0006113D" w:rsidRPr="00646D58" w:rsidRDefault="0006113D" w:rsidP="007466E2">
      <w:pPr>
        <w:pStyle w:val="01-"/>
        <w:ind w:left="345"/>
      </w:pPr>
      <w:r w:rsidRPr="00646D58">
        <w:rPr>
          <w:rFonts w:hint="eastAsia"/>
        </w:rPr>
        <w:t>中高齡就業法草案政院拍板</w:t>
      </w:r>
    </w:p>
    <w:p w:rsidR="0006113D" w:rsidRPr="00646D58" w:rsidRDefault="0006113D" w:rsidP="007466E2">
      <w:pPr>
        <w:pStyle w:val="02-"/>
        <w:ind w:left="345"/>
      </w:pPr>
      <w:r w:rsidRPr="00646D58">
        <w:rPr>
          <w:rFonts w:hint="eastAsia"/>
        </w:rPr>
        <w:t>年齡歧視最高罰</w:t>
      </w:r>
      <w:r w:rsidRPr="00646D58">
        <w:t>150</w:t>
      </w:r>
      <w:r w:rsidRPr="00646D58">
        <w:rPr>
          <w:rFonts w:hint="eastAsia"/>
        </w:rPr>
        <w:t>萬</w:t>
      </w:r>
    </w:p>
    <w:p w:rsidR="0006113D" w:rsidRPr="00646D58" w:rsidRDefault="0006113D" w:rsidP="007466E2">
      <w:pPr>
        <w:pStyle w:val="x-"/>
        <w:ind w:firstLine="460"/>
      </w:pPr>
      <w:r w:rsidRPr="00646D58">
        <w:rPr>
          <w:rFonts w:hint="eastAsia"/>
        </w:rPr>
        <w:t>臺灣面臨高齡人口結構，但</w:t>
      </w:r>
      <w:r w:rsidRPr="00646D58">
        <w:t>55</w:t>
      </w:r>
      <w:r w:rsidRPr="00646D58">
        <w:rPr>
          <w:rFonts w:hint="eastAsia"/>
        </w:rPr>
        <w:t>歲以上勞動參與率卻明顯偏低，臺灣中高齡者勞動參與率不及鄰近國家，僅約</w:t>
      </w:r>
      <w:r w:rsidRPr="00646D58">
        <w:t>62%</w:t>
      </w:r>
      <w:r w:rsidRPr="00646D58">
        <w:rPr>
          <w:rFonts w:hint="eastAsia"/>
        </w:rPr>
        <w:t>，韓國與日本則為</w:t>
      </w:r>
      <w:r w:rsidRPr="00646D58">
        <w:t>65%</w:t>
      </w:r>
      <w:r w:rsidRPr="00646D58">
        <w:rPr>
          <w:rFonts w:hint="eastAsia"/>
        </w:rPr>
        <w:t>、</w:t>
      </w:r>
      <w:r w:rsidRPr="00646D58">
        <w:t>70%</w:t>
      </w:r>
      <w:r w:rsidRPr="00646D58">
        <w:rPr>
          <w:rFonts w:hint="eastAsia"/>
        </w:rPr>
        <w:t>。臺灣在職的</w:t>
      </w:r>
      <w:r w:rsidRPr="00646D58">
        <w:t>65</w:t>
      </w:r>
      <w:r w:rsidRPr="00646D58">
        <w:rPr>
          <w:rFonts w:hint="eastAsia"/>
        </w:rPr>
        <w:t>歲以上勞工數量也僅為</w:t>
      </w:r>
      <w:r w:rsidRPr="00646D58">
        <w:t>28</w:t>
      </w:r>
      <w:r w:rsidRPr="00646D58">
        <w:rPr>
          <w:rFonts w:hint="eastAsia"/>
        </w:rPr>
        <w:t>萬人。為促進與保障中高齡就業，提升中高齡者的勞動參與率，使其享有公平的工作機會，行政院會通過「中高齡者及高齡者就業促進法」草案，期望透過專法，使中高齡者的勞動權益獲得更完整的保障。</w:t>
      </w:r>
    </w:p>
    <w:p w:rsidR="0006113D" w:rsidRPr="00646D58" w:rsidRDefault="0006113D" w:rsidP="007466E2">
      <w:pPr>
        <w:pStyle w:val="x-"/>
        <w:ind w:firstLine="460"/>
      </w:pPr>
      <w:r w:rsidRPr="00646D58">
        <w:rPr>
          <w:rFonts w:hint="eastAsia"/>
        </w:rPr>
        <w:t>中高齡者就業所面臨的問題，包括年齡歧視、體力下降等。草案明定禁止年齡歧視、提供穩定就業措施、促進失業者就業。高齡人力部分，草案放寬雇主以定期契約僱用</w:t>
      </w:r>
      <w:r w:rsidRPr="00646D58">
        <w:t>65</w:t>
      </w:r>
      <w:r w:rsidRPr="00646D58">
        <w:rPr>
          <w:rFonts w:hint="eastAsia"/>
        </w:rPr>
        <w:t>歲以上高齡者，補助繼續留用或僱用退休高齡者，建置退休人才資料庫等。草案定義，「中高齡者」為年滿</w:t>
      </w:r>
      <w:r w:rsidRPr="00646D58">
        <w:t>45</w:t>
      </w:r>
      <w:r w:rsidRPr="00646D58">
        <w:rPr>
          <w:rFonts w:hint="eastAsia"/>
        </w:rPr>
        <w:t>歲至</w:t>
      </w:r>
      <w:r w:rsidRPr="00646D58">
        <w:t>65</w:t>
      </w:r>
      <w:r w:rsidRPr="00646D58">
        <w:rPr>
          <w:rFonts w:hint="eastAsia"/>
        </w:rPr>
        <w:t>歲者，「高齡者」為超過</w:t>
      </w:r>
      <w:r w:rsidRPr="00646D58">
        <w:t>65</w:t>
      </w:r>
      <w:r w:rsidRPr="00646D58">
        <w:rPr>
          <w:rFonts w:hint="eastAsia"/>
        </w:rPr>
        <w:t>歲者。雇主不得以年齡為由給予差別待遇，包括招募、分發、考績、升遷、薪資、退休、資遣等，若因年齡有差別待遇，可罰</w:t>
      </w:r>
      <w:r w:rsidRPr="00646D58">
        <w:t>30</w:t>
      </w:r>
      <w:r w:rsidRPr="00646D58">
        <w:rPr>
          <w:rFonts w:hint="eastAsia"/>
        </w:rPr>
        <w:t>萬到</w:t>
      </w:r>
      <w:r w:rsidRPr="00646D58">
        <w:t>150</w:t>
      </w:r>
      <w:r w:rsidRPr="00646D58">
        <w:rPr>
          <w:rFonts w:hint="eastAsia"/>
        </w:rPr>
        <w:t>萬元罰鍰，且公布負責人姓名，並限期改善，若未改善應按次處罰。</w:t>
      </w:r>
    </w:p>
    <w:p w:rsidR="0006113D" w:rsidRPr="00646D58" w:rsidRDefault="0006113D" w:rsidP="007466E2">
      <w:pPr>
        <w:pStyle w:val="x-"/>
        <w:ind w:firstLine="460"/>
      </w:pPr>
      <w:r w:rsidRPr="00646D58">
        <w:rPr>
          <w:rFonts w:hint="eastAsia"/>
        </w:rPr>
        <w:t>專法中的重點，分別是「一彈、一禁、三補助」。「一彈」，是彈性放寬雇主聘用高齡勞工繼續工作，可以用定期契約僱用，增加彈性；「一禁」，是禁止對銀髮人才或高齡者差別對待；「三補助」，指政府對失業的中高齡者有相關失業救濟、對在職中高齡者或高齡者有職務再設計補助、對原雇主繼續聘用</w:t>
      </w:r>
      <w:r w:rsidRPr="00646D58">
        <w:t>65</w:t>
      </w:r>
      <w:r w:rsidRPr="00646D58">
        <w:rPr>
          <w:rFonts w:hint="eastAsia"/>
        </w:rPr>
        <w:t>歲以上勞工有獎勵。</w:t>
      </w:r>
    </w:p>
    <w:p w:rsidR="0006113D" w:rsidRPr="00646D58" w:rsidRDefault="0006113D" w:rsidP="007466E2">
      <w:pPr>
        <w:pStyle w:val="03-"/>
      </w:pPr>
      <w:r w:rsidRPr="00646D58">
        <w:rPr>
          <w:rFonts w:hint="eastAsia"/>
        </w:rPr>
        <w:t>資料來源</w:t>
      </w:r>
    </w:p>
    <w:p w:rsidR="0006113D" w:rsidRPr="00646D58" w:rsidRDefault="0006113D" w:rsidP="007466E2">
      <w:pPr>
        <w:pStyle w:val="04--"/>
      </w:pPr>
      <w:r w:rsidRPr="00646D58">
        <w:rPr>
          <w:rFonts w:hint="eastAsia"/>
        </w:rPr>
        <w:t>黃國倫（</w:t>
      </w:r>
      <w:r w:rsidRPr="00646D58">
        <w:t>2019</w:t>
      </w:r>
      <w:r w:rsidRPr="00646D58">
        <w:rPr>
          <w:rFonts w:hint="eastAsia"/>
        </w:rPr>
        <w:t>年</w:t>
      </w:r>
      <w:r w:rsidRPr="00646D58">
        <w:t>7</w:t>
      </w:r>
      <w:r w:rsidRPr="00646D58">
        <w:rPr>
          <w:rFonts w:hint="eastAsia"/>
        </w:rPr>
        <w:t>月</w:t>
      </w:r>
      <w:r w:rsidRPr="00646D58">
        <w:t>25</w:t>
      </w:r>
      <w:r w:rsidRPr="00646D58">
        <w:rPr>
          <w:rFonts w:hint="eastAsia"/>
        </w:rPr>
        <w:t>日）。中高齡就業法草案政院拍板　年齡歧視最高罰</w:t>
      </w:r>
      <w:r w:rsidRPr="00646D58">
        <w:t>150</w:t>
      </w:r>
      <w:r w:rsidRPr="00646D58">
        <w:rPr>
          <w:rFonts w:hint="eastAsia"/>
        </w:rPr>
        <w:t>萬。中央社。</w:t>
      </w:r>
      <w:r w:rsidRPr="00646D58">
        <w:t>2019</w:t>
      </w:r>
      <w:r w:rsidRPr="00646D58">
        <w:rPr>
          <w:rFonts w:hint="eastAsia"/>
        </w:rPr>
        <w:t>年</w:t>
      </w:r>
      <w:r w:rsidRPr="00646D58">
        <w:t>7</w:t>
      </w:r>
      <w:r w:rsidRPr="00646D58">
        <w:rPr>
          <w:rFonts w:hint="eastAsia"/>
        </w:rPr>
        <w:t>月</w:t>
      </w:r>
      <w:r w:rsidRPr="00646D58">
        <w:t>25</w:t>
      </w:r>
      <w:r w:rsidRPr="00646D58">
        <w:rPr>
          <w:rFonts w:hint="eastAsia"/>
        </w:rPr>
        <w:t>日，取自</w:t>
      </w:r>
      <w:r w:rsidR="007466E2" w:rsidRPr="008D311E">
        <w:t>https://www.cna.com.tw/news/firstnews/2019072</w:t>
      </w:r>
      <w:r w:rsidR="007466E2">
        <w:rPr>
          <w:rFonts w:hint="eastAsia"/>
        </w:rPr>
        <w:br/>
      </w:r>
      <w:r w:rsidRPr="00646D58">
        <w:t>50160.aspx</w:t>
      </w:r>
    </w:p>
    <w:p w:rsidR="007466E2" w:rsidRDefault="007466E2" w:rsidP="00646D58">
      <w:pPr>
        <w:pStyle w:val="y--"/>
      </w:pPr>
    </w:p>
    <w:p w:rsidR="007466E2" w:rsidRDefault="007466E2" w:rsidP="00646D58">
      <w:pPr>
        <w:pStyle w:val="y--"/>
      </w:pPr>
      <w:r>
        <w:rPr>
          <w:noProof/>
        </w:rPr>
        <w:drawing>
          <wp:inline distT="0" distB="0" distL="0" distR="0" wp14:anchorId="13D4C5A7" wp14:editId="64AF600C">
            <wp:extent cx="3123360" cy="452160"/>
            <wp:effectExtent l="0" t="0" r="1270" b="508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3360" cy="4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7466E2" w:rsidP="007466E2">
      <w:pPr>
        <w:pStyle w:val="aa"/>
        <w:ind w:left="1150" w:hanging="1150"/>
      </w:pPr>
      <w:r w:rsidRPr="00960514">
        <w:rPr>
          <w:rStyle w:val="ab"/>
          <w:rFonts w:hint="eastAsia"/>
        </w:rPr>
        <w:tab/>
        <w:t>B</w:t>
      </w:r>
      <w:r w:rsidRPr="00960514">
        <w:rPr>
          <w:rStyle w:val="ab"/>
          <w:rFonts w:hint="eastAsia"/>
        </w:rPr>
        <w:tab/>
      </w:r>
      <w:r>
        <w:rPr>
          <w:rFonts w:hint="eastAsia"/>
        </w:rPr>
        <w:tab/>
      </w:r>
      <w:r w:rsidR="0006113D" w:rsidRPr="00646D58">
        <w:t>1</w:t>
      </w:r>
      <w:r>
        <w:rPr>
          <w:rFonts w:hint="eastAsia"/>
        </w:rPr>
        <w:t>.</w:t>
      </w:r>
      <w:r>
        <w:rPr>
          <w:rFonts w:hint="eastAsia"/>
        </w:rPr>
        <w:tab/>
      </w:r>
      <w:r w:rsidR="0006113D" w:rsidRPr="00646D58">
        <w:rPr>
          <w:rFonts w:hint="eastAsia"/>
        </w:rPr>
        <w:t>行政院會所通過的草案，其所保障的權利內涵，與下列何項所談及的權利內容最為相近？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(A)</w:t>
      </w:r>
      <w:r w:rsidR="0006113D" w:rsidRPr="00646D58">
        <w:rPr>
          <w:rFonts w:hint="eastAsia"/>
        </w:rPr>
        <w:t>小王今年剛滿</w:t>
      </w:r>
      <w:r w:rsidR="0006113D" w:rsidRPr="00646D58">
        <w:t>23</w:t>
      </w:r>
      <w:r w:rsidR="0006113D" w:rsidRPr="00646D58">
        <w:rPr>
          <w:rFonts w:hint="eastAsia"/>
        </w:rPr>
        <w:t>歲，依法可以參選民意代表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(B)</w:t>
      </w:r>
      <w:r w:rsidR="0006113D" w:rsidRPr="00646D58">
        <w:rPr>
          <w:rFonts w:hint="eastAsia"/>
        </w:rPr>
        <w:t>空服員因其外站津貼遭受剝奪，決定出面與資方談判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(C)</w:t>
      </w:r>
      <w:r w:rsidR="0006113D" w:rsidRPr="00646D58">
        <w:rPr>
          <w:rFonts w:hint="eastAsia"/>
        </w:rPr>
        <w:t>小陳因在校刊上撰寫校內霸凌事件遭校方撤下作品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(D)</w:t>
      </w:r>
      <w:r w:rsidR="0006113D" w:rsidRPr="00646D58">
        <w:rPr>
          <w:rFonts w:hint="eastAsia"/>
        </w:rPr>
        <w:t>國家沒有正當理由即強制徵收人民土地。</w:t>
      </w:r>
    </w:p>
    <w:p w:rsidR="0006113D" w:rsidRPr="00646D58" w:rsidRDefault="007466E2" w:rsidP="007466E2">
      <w:pPr>
        <w:pStyle w:val="aa"/>
        <w:ind w:left="1150" w:hanging="1150"/>
      </w:pPr>
      <w:r w:rsidRPr="00960514">
        <w:rPr>
          <w:rStyle w:val="ab"/>
          <w:rFonts w:hint="eastAsia"/>
        </w:rPr>
        <w:tab/>
        <w:t>CD</w:t>
      </w:r>
      <w:r w:rsidRPr="00960514">
        <w:rPr>
          <w:rStyle w:val="ab"/>
          <w:rFonts w:hint="eastAsia"/>
        </w:rPr>
        <w:tab/>
      </w:r>
      <w:r>
        <w:rPr>
          <w:rFonts w:hint="eastAsia"/>
        </w:rPr>
        <w:tab/>
      </w:r>
      <w:r w:rsidR="0006113D" w:rsidRPr="00646D58">
        <w:t>2</w:t>
      </w:r>
      <w:r>
        <w:rPr>
          <w:rFonts w:hint="eastAsia"/>
        </w:rPr>
        <w:t>.</w:t>
      </w:r>
      <w:r>
        <w:rPr>
          <w:rFonts w:hint="eastAsia"/>
        </w:rPr>
        <w:tab/>
      </w:r>
      <w:r w:rsidR="0006113D" w:rsidRPr="00646D58">
        <w:rPr>
          <w:rFonts w:hint="eastAsia"/>
        </w:rPr>
        <w:t>根據上文所述，未來「中高齡者及高齡者就業促進法」如正式實施，臺灣的中高齡就業者，將有可能面臨下列何種情形？（多選題）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(A)</w:t>
      </w:r>
      <w:r w:rsidR="0006113D" w:rsidRPr="00646D58">
        <w:rPr>
          <w:rFonts w:hint="eastAsia"/>
        </w:rPr>
        <w:t>雇主將因受僱者年紀因素，給予不同的薪資待遇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(B)</w:t>
      </w:r>
      <w:r w:rsidR="0006113D" w:rsidRPr="00646D58">
        <w:rPr>
          <w:rFonts w:hint="eastAsia"/>
        </w:rPr>
        <w:t>雇主將因受僱者體力不足而將其解僱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(C)</w:t>
      </w:r>
      <w:r w:rsidR="0006113D" w:rsidRPr="00646D58">
        <w:rPr>
          <w:rFonts w:hint="eastAsia"/>
        </w:rPr>
        <w:t>受僱者的考績不會受到年紀而有差別待遇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(D)</w:t>
      </w:r>
      <w:r w:rsidR="0006113D" w:rsidRPr="00646D58">
        <w:rPr>
          <w:rFonts w:hint="eastAsia"/>
        </w:rPr>
        <w:t>雇主不得以年齡作為升遷之差別對待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(E)</w:t>
      </w:r>
      <w:r w:rsidR="0006113D" w:rsidRPr="00646D58">
        <w:rPr>
          <w:rFonts w:hint="eastAsia"/>
        </w:rPr>
        <w:t>如雇主違法且未改善，將會受到單次罰鍰懲處。</w:t>
      </w:r>
    </w:p>
    <w:p w:rsidR="00960514" w:rsidRDefault="00960514">
      <w:pPr>
        <w:widowControl/>
        <w:autoSpaceDE/>
        <w:autoSpaceDN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:rsidR="0006113D" w:rsidRPr="00646D58" w:rsidRDefault="0096761F" w:rsidP="00646D58">
      <w:pPr>
        <w:pStyle w:val="y--"/>
      </w:pPr>
      <w:r>
        <w:rPr>
          <w:noProof/>
        </w:rPr>
        <w:lastRenderedPageBreak/>
        <w:drawing>
          <wp:inline distT="0" distB="0" distL="0" distR="0" wp14:anchorId="1237BEA5" wp14:editId="7F99804D">
            <wp:extent cx="3165120" cy="50004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5120" cy="5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06113D" w:rsidP="0096761F">
      <w:pPr>
        <w:pStyle w:val="05-1"/>
        <w:ind w:left="288" w:hanging="288"/>
      </w:pPr>
      <w:r w:rsidRPr="00646D58">
        <w:t>1</w:t>
      </w:r>
      <w:r w:rsidR="0096761F">
        <w:rPr>
          <w:rFonts w:hint="eastAsia"/>
        </w:rPr>
        <w:t>.</w:t>
      </w:r>
      <w:r w:rsidR="0096761F">
        <w:rPr>
          <w:rFonts w:hint="eastAsia"/>
        </w:rPr>
        <w:tab/>
      </w:r>
      <w:r w:rsidRPr="00646D58">
        <w:rPr>
          <w:rFonts w:hint="eastAsia"/>
        </w:rPr>
        <w:t>主要配合第三冊第四課憲法與人權（壹、憲法所保障的人權理念與內容）。</w:t>
      </w:r>
    </w:p>
    <w:p w:rsidR="0006113D" w:rsidRPr="00646D58" w:rsidRDefault="0006113D" w:rsidP="0096761F">
      <w:pPr>
        <w:pStyle w:val="05-1"/>
        <w:ind w:left="288" w:hanging="288"/>
      </w:pPr>
      <w:r w:rsidRPr="00646D58">
        <w:t>2</w:t>
      </w:r>
      <w:r w:rsidR="0096761F">
        <w:rPr>
          <w:rFonts w:hint="eastAsia"/>
        </w:rPr>
        <w:t>.</w:t>
      </w:r>
      <w:r w:rsidR="0096761F">
        <w:rPr>
          <w:rFonts w:hint="eastAsia"/>
        </w:rPr>
        <w:tab/>
      </w:r>
      <w:r w:rsidRPr="00646D58">
        <w:rPr>
          <w:rFonts w:hint="eastAsia"/>
        </w:rPr>
        <w:t>說明：即將走向高齡社會的臺灣，中高齡者的勞動參與率，卻還是落後鄰近亞洲國家。我國《憲法》第</w:t>
      </w:r>
      <w:r w:rsidRPr="00646D58">
        <w:t>15</w:t>
      </w:r>
      <w:r w:rsidRPr="00646D58">
        <w:rPr>
          <w:rFonts w:hint="eastAsia"/>
        </w:rPr>
        <w:t>條列舉保障人民之工作權，而工作權所保障的範疇，尚須配合社會變遷及人口結構。如本時事所呈現，未來也將會有更多保障不同群體工作權的專法實施。</w:t>
      </w:r>
    </w:p>
    <w:p w:rsidR="0006113D" w:rsidRPr="00646D58" w:rsidRDefault="0006113D" w:rsidP="0096761F">
      <w:pPr>
        <w:pStyle w:val="05-1"/>
        <w:ind w:left="288" w:hanging="288"/>
      </w:pPr>
      <w:r w:rsidRPr="00646D58">
        <w:t>3</w:t>
      </w:r>
      <w:r w:rsidR="0096761F">
        <w:rPr>
          <w:rFonts w:hint="eastAsia"/>
        </w:rPr>
        <w:t>.</w:t>
      </w:r>
      <w:r w:rsidR="0096761F">
        <w:rPr>
          <w:rFonts w:hint="eastAsia"/>
        </w:rPr>
        <w:tab/>
      </w:r>
      <w:r w:rsidRPr="00646D58">
        <w:rPr>
          <w:rFonts w:hint="eastAsia"/>
        </w:rPr>
        <w:t>課本概念連結：</w:t>
      </w:r>
    </w:p>
    <w:p w:rsidR="0006113D" w:rsidRPr="00646D58" w:rsidRDefault="0096761F" w:rsidP="0096761F">
      <w:pPr>
        <w:pStyle w:val="06-1"/>
        <w:ind w:left="633" w:hanging="345"/>
      </w:pPr>
      <w:r>
        <w:rPr>
          <w:rFonts w:hint="eastAsia"/>
        </w:rPr>
        <w:t>(</w:t>
      </w:r>
      <w:r w:rsidR="0006113D" w:rsidRPr="00646D58">
        <w:t>1</w:t>
      </w:r>
      <w:r>
        <w:rPr>
          <w:rFonts w:hint="eastAsia"/>
        </w:rPr>
        <w:t>)</w:t>
      </w:r>
      <w:r>
        <w:rPr>
          <w:rFonts w:hint="eastAsia"/>
        </w:rPr>
        <w:tab/>
      </w:r>
      <w:r w:rsidR="0006113D" w:rsidRPr="00646D58">
        <w:rPr>
          <w:rFonts w:hint="eastAsia"/>
        </w:rPr>
        <w:t>憲法保障的基本權利</w:t>
      </w:r>
    </w:p>
    <w:tbl>
      <w:tblPr>
        <w:tblStyle w:val="a9"/>
        <w:tblW w:w="0" w:type="auto"/>
        <w:tblInd w:w="658" w:type="dxa"/>
        <w:tblBorders>
          <w:top w:val="single" w:sz="4" w:space="0" w:color="72BC4D"/>
          <w:left w:val="single" w:sz="4" w:space="0" w:color="72BC4D"/>
          <w:bottom w:val="single" w:sz="4" w:space="0" w:color="72BC4D"/>
          <w:right w:val="single" w:sz="4" w:space="0" w:color="72BC4D"/>
          <w:insideH w:val="single" w:sz="4" w:space="0" w:color="72BC4D"/>
          <w:insideV w:val="single" w:sz="4" w:space="0" w:color="72BC4D"/>
        </w:tblBorders>
        <w:tblLook w:val="04A0" w:firstRow="1" w:lastRow="0" w:firstColumn="1" w:lastColumn="0" w:noHBand="0" w:noVBand="1"/>
      </w:tblPr>
      <w:tblGrid>
        <w:gridCol w:w="1505"/>
        <w:gridCol w:w="962"/>
        <w:gridCol w:w="6503"/>
      </w:tblGrid>
      <w:tr w:rsidR="006F570B" w:rsidTr="004628A6">
        <w:tc>
          <w:tcPr>
            <w:tcW w:w="1512" w:type="dxa"/>
            <w:vMerge w:val="restart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6F570B" w:rsidRDefault="006F570B" w:rsidP="00F54F74">
            <w:pPr>
              <w:pStyle w:val="ae"/>
            </w:pPr>
            <w:r w:rsidRPr="00646D58">
              <w:rPr>
                <w:rFonts w:hint="eastAsia"/>
              </w:rPr>
              <w:t>列舉基本權</w:t>
            </w:r>
          </w:p>
        </w:tc>
        <w:tc>
          <w:tcPr>
            <w:tcW w:w="966" w:type="dxa"/>
            <w:tcBorders>
              <w:bottom w:val="single" w:sz="4" w:space="0" w:color="72BC4D"/>
            </w:tcBorders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6F570B" w:rsidRDefault="0087026E" w:rsidP="004628A6">
            <w:pPr>
              <w:pStyle w:val="ae"/>
            </w:pPr>
            <w:r w:rsidRPr="00646D58">
              <w:rPr>
                <w:rFonts w:hint="eastAsia"/>
              </w:rPr>
              <w:t>平等權</w:t>
            </w:r>
          </w:p>
        </w:tc>
        <w:tc>
          <w:tcPr>
            <w:tcW w:w="6537" w:type="dxa"/>
            <w:tcBorders>
              <w:bottom w:val="single" w:sz="4" w:space="0" w:color="72BC4D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6F570B" w:rsidRDefault="0087026E" w:rsidP="00F54F74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7</w:t>
            </w:r>
            <w:r w:rsidRPr="00646D58">
              <w:rPr>
                <w:rFonts w:hint="eastAsia"/>
              </w:rPr>
              <w:t>條：中華民國人民在法律上一律平等</w:t>
            </w:r>
          </w:p>
        </w:tc>
      </w:tr>
      <w:tr w:rsidR="006F570B" w:rsidTr="004628A6">
        <w:tc>
          <w:tcPr>
            <w:tcW w:w="1512" w:type="dxa"/>
            <w:vMerge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6F570B" w:rsidRDefault="006F570B" w:rsidP="00F54F74">
            <w:pPr>
              <w:pStyle w:val="ae"/>
            </w:pPr>
          </w:p>
        </w:tc>
        <w:tc>
          <w:tcPr>
            <w:tcW w:w="966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6F570B" w:rsidRDefault="0087026E" w:rsidP="004628A6">
            <w:pPr>
              <w:pStyle w:val="ae"/>
            </w:pPr>
            <w:r w:rsidRPr="00646D58">
              <w:rPr>
                <w:rFonts w:hint="eastAsia"/>
              </w:rPr>
              <w:t>自由權</w:t>
            </w:r>
          </w:p>
        </w:tc>
        <w:tc>
          <w:tcPr>
            <w:tcW w:w="6537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628A6" w:rsidRPr="00646D58" w:rsidRDefault="004628A6" w:rsidP="004628A6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8</w:t>
            </w:r>
            <w:r w:rsidRPr="00646D58">
              <w:rPr>
                <w:rFonts w:hint="eastAsia"/>
              </w:rPr>
              <w:t>條：人身自由</w:t>
            </w:r>
          </w:p>
          <w:p w:rsidR="004628A6" w:rsidRPr="00646D58" w:rsidRDefault="004628A6" w:rsidP="004628A6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9</w:t>
            </w:r>
            <w:r w:rsidRPr="00646D58">
              <w:rPr>
                <w:rFonts w:hint="eastAsia"/>
              </w:rPr>
              <w:t>條：除現役軍人外，不受軍事審判</w:t>
            </w:r>
          </w:p>
          <w:p w:rsidR="004628A6" w:rsidRPr="00646D58" w:rsidRDefault="004628A6" w:rsidP="004628A6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10</w:t>
            </w:r>
            <w:r w:rsidRPr="00646D58">
              <w:rPr>
                <w:rFonts w:hint="eastAsia"/>
              </w:rPr>
              <w:t>條：居住遷徙自由</w:t>
            </w:r>
          </w:p>
          <w:p w:rsidR="004628A6" w:rsidRPr="00646D58" w:rsidRDefault="004628A6" w:rsidP="004628A6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11</w:t>
            </w:r>
            <w:r w:rsidRPr="00646D58">
              <w:rPr>
                <w:rFonts w:hint="eastAsia"/>
              </w:rPr>
              <w:t>條：言論、講學、著作、出版自由</w:t>
            </w:r>
          </w:p>
          <w:p w:rsidR="004628A6" w:rsidRPr="00646D58" w:rsidRDefault="004628A6" w:rsidP="004628A6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12</w:t>
            </w:r>
            <w:r w:rsidRPr="00646D58">
              <w:rPr>
                <w:rFonts w:hint="eastAsia"/>
              </w:rPr>
              <w:t>條：秘密通訊自由</w:t>
            </w:r>
          </w:p>
          <w:p w:rsidR="004628A6" w:rsidRPr="00646D58" w:rsidRDefault="004628A6" w:rsidP="004628A6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13</w:t>
            </w:r>
            <w:r w:rsidRPr="00646D58">
              <w:rPr>
                <w:rFonts w:hint="eastAsia"/>
              </w:rPr>
              <w:t>條：宗教自由</w:t>
            </w:r>
          </w:p>
          <w:p w:rsidR="006F570B" w:rsidRDefault="004628A6" w:rsidP="004628A6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14</w:t>
            </w:r>
            <w:r w:rsidRPr="00646D58">
              <w:rPr>
                <w:rFonts w:hint="eastAsia"/>
              </w:rPr>
              <w:t>條：集會結社自由</w:t>
            </w:r>
          </w:p>
        </w:tc>
      </w:tr>
      <w:tr w:rsidR="006F570B" w:rsidTr="004628A6">
        <w:tc>
          <w:tcPr>
            <w:tcW w:w="1512" w:type="dxa"/>
            <w:vMerge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6F570B" w:rsidRDefault="006F570B" w:rsidP="00F54F74">
            <w:pPr>
              <w:pStyle w:val="ae"/>
            </w:pPr>
          </w:p>
        </w:tc>
        <w:tc>
          <w:tcPr>
            <w:tcW w:w="966" w:type="dxa"/>
            <w:tcBorders>
              <w:bottom w:val="single" w:sz="4" w:space="0" w:color="72BC4D"/>
            </w:tcBorders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6F570B" w:rsidRDefault="004628A6" w:rsidP="004628A6">
            <w:pPr>
              <w:pStyle w:val="ae"/>
            </w:pPr>
            <w:r w:rsidRPr="00646D58">
              <w:rPr>
                <w:rFonts w:hint="eastAsia"/>
              </w:rPr>
              <w:t>受益權</w:t>
            </w:r>
          </w:p>
        </w:tc>
        <w:tc>
          <w:tcPr>
            <w:tcW w:w="6537" w:type="dxa"/>
            <w:tcBorders>
              <w:bottom w:val="single" w:sz="4" w:space="0" w:color="72BC4D"/>
            </w:tcBorders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628A6" w:rsidRPr="00646D58" w:rsidRDefault="004628A6" w:rsidP="004628A6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15</w:t>
            </w:r>
            <w:r w:rsidRPr="00646D58">
              <w:rPr>
                <w:rFonts w:hint="eastAsia"/>
              </w:rPr>
              <w:t>條：生存權、工作權、財產權</w:t>
            </w:r>
          </w:p>
          <w:p w:rsidR="004628A6" w:rsidRPr="00646D58" w:rsidRDefault="004628A6" w:rsidP="004628A6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16</w:t>
            </w:r>
            <w:r w:rsidRPr="00646D58">
              <w:rPr>
                <w:rFonts w:hint="eastAsia"/>
              </w:rPr>
              <w:t>條：請願權、訴願權、訴訟權</w:t>
            </w:r>
          </w:p>
          <w:p w:rsidR="006F570B" w:rsidRDefault="004628A6" w:rsidP="004628A6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21</w:t>
            </w:r>
            <w:r w:rsidRPr="00646D58">
              <w:rPr>
                <w:rFonts w:hint="eastAsia"/>
              </w:rPr>
              <w:t>條：受國民教育權</w:t>
            </w:r>
          </w:p>
        </w:tc>
      </w:tr>
      <w:tr w:rsidR="006F570B" w:rsidTr="004628A6">
        <w:tc>
          <w:tcPr>
            <w:tcW w:w="1512" w:type="dxa"/>
            <w:vMerge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6F570B" w:rsidRDefault="006F570B" w:rsidP="00F54F74">
            <w:pPr>
              <w:pStyle w:val="ae"/>
            </w:pPr>
          </w:p>
        </w:tc>
        <w:tc>
          <w:tcPr>
            <w:tcW w:w="966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6F570B" w:rsidRDefault="004628A6" w:rsidP="004628A6">
            <w:pPr>
              <w:pStyle w:val="ae"/>
            </w:pPr>
            <w:r w:rsidRPr="00646D58">
              <w:rPr>
                <w:rFonts w:hint="eastAsia"/>
              </w:rPr>
              <w:t>參政權</w:t>
            </w:r>
          </w:p>
        </w:tc>
        <w:tc>
          <w:tcPr>
            <w:tcW w:w="6537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F155C2" w:rsidRPr="00646D58" w:rsidRDefault="00F155C2" w:rsidP="00F155C2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17</w:t>
            </w:r>
            <w:r w:rsidRPr="00646D58">
              <w:rPr>
                <w:rFonts w:hint="eastAsia"/>
              </w:rPr>
              <w:t>條：選舉權、罷免權、創制權、複決權</w:t>
            </w:r>
          </w:p>
          <w:p w:rsidR="006F570B" w:rsidRDefault="00F155C2" w:rsidP="00F155C2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18</w:t>
            </w:r>
            <w:r w:rsidRPr="00646D58">
              <w:rPr>
                <w:rFonts w:hint="eastAsia"/>
              </w:rPr>
              <w:t>條：應考試權、服公職權</w:t>
            </w:r>
          </w:p>
        </w:tc>
      </w:tr>
      <w:tr w:rsidR="00F155C2" w:rsidTr="00747958">
        <w:tc>
          <w:tcPr>
            <w:tcW w:w="1512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F155C2" w:rsidRDefault="00F155C2" w:rsidP="00F54F74">
            <w:pPr>
              <w:pStyle w:val="ae"/>
            </w:pPr>
            <w:r w:rsidRPr="00646D58">
              <w:rPr>
                <w:rFonts w:hint="eastAsia"/>
              </w:rPr>
              <w:t>概括基本權</w:t>
            </w:r>
          </w:p>
        </w:tc>
        <w:tc>
          <w:tcPr>
            <w:tcW w:w="7503" w:type="dxa"/>
            <w:gridSpan w:val="2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F155C2" w:rsidRDefault="00F155C2" w:rsidP="00F54F74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22</w:t>
            </w:r>
            <w:r w:rsidRPr="00646D58">
              <w:rPr>
                <w:rFonts w:hint="eastAsia"/>
              </w:rPr>
              <w:t>條：人民其他自由，不妨害社會秩序、公共利益者，均受憲法保障</w:t>
            </w:r>
          </w:p>
        </w:tc>
      </w:tr>
    </w:tbl>
    <w:p w:rsidR="0096761F" w:rsidRPr="006F570B" w:rsidRDefault="0096761F" w:rsidP="00646D58">
      <w:pPr>
        <w:pStyle w:val="y--"/>
      </w:pPr>
    </w:p>
    <w:p w:rsidR="0006113D" w:rsidRPr="00646D58" w:rsidRDefault="00AA7850" w:rsidP="00646D58">
      <w:pPr>
        <w:pStyle w:val="y--"/>
      </w:pPr>
      <w:r>
        <w:rPr>
          <w:noProof/>
        </w:rPr>
        <w:drawing>
          <wp:inline distT="0" distB="0" distL="0" distR="0" wp14:anchorId="78AC9AB6" wp14:editId="10B83CBE">
            <wp:extent cx="3166560" cy="509040"/>
            <wp:effectExtent l="0" t="0" r="0" b="571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6560" cy="5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AA7850" w:rsidP="00AA7850">
      <w:pPr>
        <w:pStyle w:val="05-1"/>
        <w:ind w:left="288" w:hanging="288"/>
      </w:pPr>
      <w:r>
        <w:rPr>
          <w:rFonts w:hint="eastAsia"/>
        </w:rPr>
        <w:t>1.</w:t>
      </w:r>
      <w:r>
        <w:rPr>
          <w:rFonts w:hint="eastAsia"/>
        </w:rPr>
        <w:tab/>
      </w:r>
      <w:r w:rsidR="0006113D" w:rsidRPr="00646D58">
        <w:rPr>
          <w:rFonts w:hint="eastAsia"/>
        </w:rPr>
        <w:t>李雅雯、蘇永耀（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5</w:t>
      </w:r>
      <w:r w:rsidR="0006113D" w:rsidRPr="00646D58">
        <w:rPr>
          <w:rFonts w:hint="eastAsia"/>
        </w:rPr>
        <w:t>月</w:t>
      </w:r>
      <w:r w:rsidR="0006113D" w:rsidRPr="00646D58">
        <w:t>2</w:t>
      </w:r>
      <w:r w:rsidR="0006113D" w:rsidRPr="00646D58">
        <w:rPr>
          <w:rFonts w:hint="eastAsia"/>
        </w:rPr>
        <w:t>日）。五一遊行回應勞工多保障訴求　總統：速推</w:t>
      </w:r>
      <w:r w:rsidR="0006113D" w:rsidRPr="00646D58">
        <w:t>3</w:t>
      </w:r>
      <w:r w:rsidR="0006113D" w:rsidRPr="00646D58">
        <w:rPr>
          <w:rFonts w:hint="eastAsia"/>
        </w:rPr>
        <w:t>法案。自由時報。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>日。</w:t>
      </w:r>
    </w:p>
    <w:p w:rsidR="0006113D" w:rsidRPr="00646D58" w:rsidRDefault="00AA7850" w:rsidP="00AA7850">
      <w:pPr>
        <w:pStyle w:val="05-1"/>
        <w:ind w:left="288" w:hanging="288"/>
      </w:pPr>
      <w:r>
        <w:rPr>
          <w:rFonts w:hint="eastAsia"/>
        </w:rPr>
        <w:t>2.</w:t>
      </w:r>
      <w:r>
        <w:rPr>
          <w:rFonts w:hint="eastAsia"/>
        </w:rPr>
        <w:tab/>
      </w:r>
      <w:r w:rsidR="0006113D" w:rsidRPr="00646D58">
        <w:rPr>
          <w:rFonts w:hint="eastAsia"/>
        </w:rPr>
        <w:t>楊雅民（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 xml:space="preserve">日）。麥當勞桂圓奶奶　</w:t>
      </w:r>
      <w:r w:rsidR="0006113D" w:rsidRPr="00646D58">
        <w:t>76</w:t>
      </w:r>
      <w:r w:rsidR="0006113D" w:rsidRPr="00646D58">
        <w:rPr>
          <w:rFonts w:hint="eastAsia"/>
        </w:rPr>
        <w:t>歲還在上班。自由時報。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>日。</w:t>
      </w:r>
    </w:p>
    <w:p w:rsidR="0006113D" w:rsidRPr="00646D58" w:rsidRDefault="00AA7850" w:rsidP="00AA7850">
      <w:pPr>
        <w:pStyle w:val="05-1"/>
        <w:ind w:left="288" w:hanging="288"/>
      </w:pPr>
      <w:r>
        <w:rPr>
          <w:rFonts w:hint="eastAsia"/>
        </w:rPr>
        <w:t>3.</w:t>
      </w:r>
      <w:r>
        <w:rPr>
          <w:rFonts w:hint="eastAsia"/>
        </w:rPr>
        <w:tab/>
      </w:r>
      <w:r w:rsidR="0006113D" w:rsidRPr="00646D58">
        <w:rPr>
          <w:rFonts w:hint="eastAsia"/>
        </w:rPr>
        <w:t>《就業服務法》第</w:t>
      </w:r>
      <w:r w:rsidR="0006113D" w:rsidRPr="00646D58">
        <w:t>6</w:t>
      </w:r>
      <w:r w:rsidR="0006113D" w:rsidRPr="00646D58">
        <w:rPr>
          <w:rFonts w:hint="eastAsia"/>
        </w:rPr>
        <w:t>條第</w:t>
      </w:r>
      <w:r w:rsidR="0006113D" w:rsidRPr="00646D58">
        <w:t>4</w:t>
      </w:r>
      <w:r w:rsidR="0006113D" w:rsidRPr="00646D58">
        <w:rPr>
          <w:rFonts w:hint="eastAsia"/>
        </w:rPr>
        <w:t>項第</w:t>
      </w:r>
      <w:r w:rsidR="0006113D" w:rsidRPr="00646D58">
        <w:t>1</w:t>
      </w:r>
      <w:r w:rsidR="0006113D" w:rsidRPr="00646D58">
        <w:rPr>
          <w:rFonts w:hint="eastAsia"/>
        </w:rPr>
        <w:t>款條文。全國法規資料庫。</w:t>
      </w:r>
    </w:p>
    <w:p w:rsidR="0006113D" w:rsidRDefault="00AA7850" w:rsidP="00AA7850">
      <w:pPr>
        <w:pStyle w:val="05-1"/>
        <w:ind w:left="288" w:hanging="288"/>
      </w:pPr>
      <w:r>
        <w:rPr>
          <w:rFonts w:hint="eastAsia"/>
        </w:rPr>
        <w:t>4.</w:t>
      </w:r>
      <w:r>
        <w:rPr>
          <w:rFonts w:hint="eastAsia"/>
        </w:rPr>
        <w:tab/>
      </w:r>
      <w:r w:rsidR="0006113D" w:rsidRPr="00646D58">
        <w:rPr>
          <w:rFonts w:hint="eastAsia"/>
        </w:rPr>
        <w:t>《就業服務法施行細則》第</w:t>
      </w:r>
      <w:r w:rsidR="0006113D" w:rsidRPr="00646D58">
        <w:t>2</w:t>
      </w:r>
      <w:r w:rsidR="0006113D" w:rsidRPr="00646D58">
        <w:rPr>
          <w:rFonts w:hint="eastAsia"/>
        </w:rPr>
        <w:t>條條文。全國法規資料庫。</w:t>
      </w:r>
    </w:p>
    <w:p w:rsidR="00AA7850" w:rsidRDefault="00AA7850" w:rsidP="00AA7850">
      <w:pPr>
        <w:pStyle w:val="05-1"/>
        <w:ind w:left="288" w:hanging="288"/>
      </w:pPr>
    </w:p>
    <w:p w:rsidR="00AA7850" w:rsidRDefault="00AA7850" w:rsidP="00AA7850">
      <w:pPr>
        <w:pStyle w:val="05-1"/>
        <w:ind w:left="288" w:hanging="288"/>
      </w:pPr>
    </w:p>
    <w:p w:rsidR="00AA7850" w:rsidRDefault="00AA7850" w:rsidP="00AA7850">
      <w:pPr>
        <w:pStyle w:val="05-1"/>
        <w:ind w:left="288" w:hanging="288"/>
      </w:pPr>
    </w:p>
    <w:p w:rsidR="00AA7850" w:rsidRPr="00646D58" w:rsidRDefault="00AA7850" w:rsidP="00AA7850">
      <w:pPr>
        <w:pStyle w:val="ac"/>
        <w:ind w:left="315" w:hanging="315"/>
      </w:pPr>
      <w:r w:rsidRPr="00E31B4A">
        <w:rPr>
          <w:rFonts w:hint="eastAsia"/>
          <w:b/>
          <w:color w:val="FFFFFF"/>
          <w:shd w:val="clear" w:color="auto" w:fill="FF00FF"/>
        </w:rPr>
        <w:t>試題解析</w:t>
      </w:r>
    </w:p>
    <w:p w:rsidR="0006113D" w:rsidRPr="00646D58" w:rsidRDefault="0006113D" w:rsidP="00AA7850">
      <w:pPr>
        <w:pStyle w:val="ac"/>
        <w:ind w:leftChars="46" w:left="316" w:hangingChars="100" w:hanging="210"/>
      </w:pPr>
      <w:r w:rsidRPr="00646D58">
        <w:t>1.</w:t>
      </w:r>
      <w:r w:rsidR="00AA7850">
        <w:rPr>
          <w:rFonts w:hint="eastAsia"/>
        </w:rPr>
        <w:tab/>
      </w:r>
      <w:r w:rsidRPr="00646D58">
        <w:rPr>
          <w:rFonts w:hint="eastAsia"/>
        </w:rPr>
        <w:t>本時事談及的權利是工作權。</w:t>
      </w:r>
      <w:r w:rsidR="00AA7850">
        <w:rPr>
          <w:rFonts w:hint="eastAsia"/>
        </w:rPr>
        <w:t>(</w:t>
      </w:r>
      <w:r w:rsidRPr="00646D58">
        <w:t>A</w:t>
      </w:r>
      <w:r w:rsidR="00AA7850">
        <w:rPr>
          <w:rFonts w:hint="eastAsia"/>
        </w:rPr>
        <w:t>)</w:t>
      </w:r>
      <w:r w:rsidRPr="00646D58">
        <w:rPr>
          <w:rFonts w:hint="eastAsia"/>
        </w:rPr>
        <w:t>此為參政權；</w:t>
      </w:r>
      <w:r w:rsidR="00AA7850">
        <w:rPr>
          <w:rFonts w:hint="eastAsia"/>
        </w:rPr>
        <w:t>(</w:t>
      </w:r>
      <w:r w:rsidRPr="00646D58">
        <w:t>C</w:t>
      </w:r>
      <w:r w:rsidR="00AA7850">
        <w:rPr>
          <w:rFonts w:hint="eastAsia"/>
        </w:rPr>
        <w:t>)</w:t>
      </w:r>
      <w:r w:rsidRPr="00646D58">
        <w:rPr>
          <w:rFonts w:hint="eastAsia"/>
        </w:rPr>
        <w:t>此為言論自由權；</w:t>
      </w:r>
      <w:r w:rsidR="00AA7850">
        <w:rPr>
          <w:rFonts w:hint="eastAsia"/>
        </w:rPr>
        <w:t>(</w:t>
      </w:r>
      <w:r w:rsidRPr="00646D58">
        <w:t>D</w:t>
      </w:r>
      <w:r w:rsidR="00AA7850">
        <w:rPr>
          <w:rFonts w:hint="eastAsia"/>
        </w:rPr>
        <w:t>)</w:t>
      </w:r>
      <w:r w:rsidRPr="00646D58">
        <w:rPr>
          <w:rFonts w:hint="eastAsia"/>
        </w:rPr>
        <w:t>此為財產權。</w:t>
      </w:r>
    </w:p>
    <w:p w:rsidR="0006113D" w:rsidRPr="00646D58" w:rsidRDefault="0006113D" w:rsidP="00AA7850">
      <w:pPr>
        <w:pStyle w:val="ac"/>
        <w:ind w:leftChars="46" w:left="316" w:hangingChars="100" w:hanging="210"/>
      </w:pPr>
      <w:r w:rsidRPr="00646D58">
        <w:t>2.</w:t>
      </w:r>
      <w:r w:rsidR="00AA7850">
        <w:rPr>
          <w:rFonts w:hint="eastAsia"/>
        </w:rPr>
        <w:tab/>
        <w:t>(</w:t>
      </w:r>
      <w:r w:rsidRPr="00646D58">
        <w:t>A</w:t>
      </w:r>
      <w:r w:rsidR="00AA7850">
        <w:rPr>
          <w:rFonts w:hint="eastAsia"/>
        </w:rPr>
        <w:t>)</w:t>
      </w:r>
      <w:r w:rsidRPr="00646D58">
        <w:rPr>
          <w:rFonts w:hint="eastAsia"/>
        </w:rPr>
        <w:t>雇主不得因受僱者年紀因素給予不同薪資待遇；</w:t>
      </w:r>
      <w:r w:rsidR="00AA7850">
        <w:rPr>
          <w:rFonts w:hint="eastAsia"/>
        </w:rPr>
        <w:t>(</w:t>
      </w:r>
      <w:r w:rsidRPr="00646D58">
        <w:t>B</w:t>
      </w:r>
      <w:r w:rsidR="00AA7850">
        <w:rPr>
          <w:rFonts w:hint="eastAsia"/>
        </w:rPr>
        <w:t>)</w:t>
      </w:r>
      <w:r w:rsidRPr="00646D58">
        <w:rPr>
          <w:rFonts w:hint="eastAsia"/>
        </w:rPr>
        <w:t>雇主不得因受僱者體力因素而將其解僱；</w:t>
      </w:r>
      <w:r w:rsidR="00AA7850">
        <w:rPr>
          <w:rFonts w:hint="eastAsia"/>
        </w:rPr>
        <w:t>(</w:t>
      </w:r>
      <w:r w:rsidRPr="00646D58">
        <w:t>E</w:t>
      </w:r>
      <w:r w:rsidR="00AA7850">
        <w:rPr>
          <w:rFonts w:hint="eastAsia"/>
        </w:rPr>
        <w:t>)</w:t>
      </w:r>
      <w:r w:rsidRPr="00646D58">
        <w:rPr>
          <w:rFonts w:hint="eastAsia"/>
        </w:rPr>
        <w:t>雇主違法未改善，將會按次處罰。</w:t>
      </w:r>
    </w:p>
    <w:p w:rsidR="00F20C14" w:rsidRDefault="00F20C14">
      <w:pPr>
        <w:widowControl/>
        <w:autoSpaceDE/>
        <w:autoSpaceDN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:rsidR="0006113D" w:rsidRPr="00646D58" w:rsidRDefault="00F20C14" w:rsidP="00F20C14">
      <w:pPr>
        <w:pStyle w:val="00-"/>
      </w:pPr>
      <w:r w:rsidRPr="00552BB7">
        <w:rPr>
          <w:rFonts w:hint="eastAsia"/>
          <w:shd w:val="clear" w:color="auto" w:fill="800000"/>
        </w:rPr>
        <w:lastRenderedPageBreak/>
        <w:tab/>
      </w:r>
      <w:r>
        <w:rPr>
          <w:rFonts w:hint="eastAsia"/>
          <w:shd w:val="clear" w:color="auto" w:fill="800000"/>
        </w:rPr>
        <w:t>1</w:t>
      </w:r>
      <w:r w:rsidRPr="00552BB7">
        <w:rPr>
          <w:rFonts w:hint="eastAsia"/>
          <w:shd w:val="clear" w:color="auto" w:fill="800000"/>
        </w:rPr>
        <w:t>時事</w:t>
      </w:r>
      <w:r w:rsidRPr="00552BB7">
        <w:rPr>
          <w:rFonts w:hint="eastAsia"/>
          <w:shd w:val="clear" w:color="auto" w:fill="800000"/>
        </w:rPr>
        <w:tab/>
      </w:r>
    </w:p>
    <w:p w:rsidR="0006113D" w:rsidRPr="00646D58" w:rsidRDefault="0006113D" w:rsidP="00F20C14">
      <w:pPr>
        <w:pStyle w:val="01-"/>
        <w:ind w:left="345"/>
      </w:pPr>
      <w:r w:rsidRPr="00646D58">
        <w:rPr>
          <w:rFonts w:hint="eastAsia"/>
        </w:rPr>
        <w:t>蔡啟漳獲教育奉獻獎</w:t>
      </w:r>
    </w:p>
    <w:p w:rsidR="0006113D" w:rsidRPr="00646D58" w:rsidRDefault="0006113D" w:rsidP="00F20C14">
      <w:pPr>
        <w:pStyle w:val="02-"/>
        <w:ind w:left="345"/>
      </w:pPr>
      <w:r w:rsidRPr="00646D58">
        <w:rPr>
          <w:rFonts w:hint="eastAsia"/>
        </w:rPr>
        <w:t>曾執教李居明</w:t>
      </w:r>
    </w:p>
    <w:p w:rsidR="0006113D" w:rsidRPr="00646D58" w:rsidRDefault="0006113D" w:rsidP="00F20C14">
      <w:pPr>
        <w:pStyle w:val="x-"/>
        <w:ind w:firstLine="460"/>
      </w:pPr>
      <w:r w:rsidRPr="00646D58">
        <w:rPr>
          <w:rFonts w:hint="eastAsia"/>
        </w:rPr>
        <w:t>教育部公布當年度教育奉獻獎得主，現年</w:t>
      </w:r>
      <w:r w:rsidRPr="00646D58">
        <w:t>85</w:t>
      </w:r>
      <w:r w:rsidRPr="00646D58">
        <w:rPr>
          <w:rFonts w:hint="eastAsia"/>
        </w:rPr>
        <w:t>歲的蔡啟漳，曾任臺南縣青少棒代表隊總教練，執教過李居明、沈清文、蕭文勝等好手。退休後投入防震教育，跑遍臺南中小學而分文未取。</w:t>
      </w:r>
    </w:p>
    <w:p w:rsidR="0006113D" w:rsidRPr="00646D58" w:rsidRDefault="0006113D" w:rsidP="00F20C14">
      <w:pPr>
        <w:pStyle w:val="x-"/>
        <w:ind w:firstLine="460"/>
      </w:pPr>
      <w:r w:rsidRPr="00646D58">
        <w:rPr>
          <w:rFonts w:hint="eastAsia"/>
        </w:rPr>
        <w:t>教育奉獻獎是為表揚退休或離職教育人員，仍持續從事教育或學生輔導相關志願服務工作，由各縣市推薦再選拔，</w:t>
      </w:r>
      <w:r w:rsidRPr="00646D58">
        <w:t>2019</w:t>
      </w:r>
      <w:r w:rsidRPr="00646D58">
        <w:rPr>
          <w:rFonts w:hint="eastAsia"/>
        </w:rPr>
        <w:t>年教育奉獻獎共有</w:t>
      </w:r>
      <w:r w:rsidRPr="00646D58">
        <w:t>20</w:t>
      </w:r>
      <w:r w:rsidRPr="00646D58">
        <w:rPr>
          <w:rFonts w:hint="eastAsia"/>
        </w:rPr>
        <w:t>人獲獎，每個人都有動人故事。蔡啟漳是青少棒代表隊總教練，他對待選手如自己的孩子，每月都會捐出一部分薪水，購買球員的營養品和點心。</w:t>
      </w:r>
    </w:p>
    <w:p w:rsidR="0006113D" w:rsidRPr="00646D58" w:rsidRDefault="0006113D" w:rsidP="00F20C14">
      <w:pPr>
        <w:pStyle w:val="x-"/>
        <w:ind w:firstLine="460"/>
      </w:pPr>
      <w:r w:rsidRPr="00646D58">
        <w:rPr>
          <w:rFonts w:hint="eastAsia"/>
        </w:rPr>
        <w:t>蔡啟漳從教職退休後持續擔任教育志工，</w:t>
      </w:r>
      <w:r w:rsidRPr="00646D58">
        <w:t>921</w:t>
      </w:r>
      <w:r w:rsidRPr="00646D58">
        <w:rPr>
          <w:rFonts w:hint="eastAsia"/>
        </w:rPr>
        <w:t>地震後，有地球科學教師資格的他，受邀參與「地震教師手冊」編撰，之後投入防震教育，開著車跑遍臺南中小學，至今已完成</w:t>
      </w:r>
      <w:r w:rsidRPr="00646D58">
        <w:t>600</w:t>
      </w:r>
      <w:r w:rsidRPr="00646D58">
        <w:rPr>
          <w:rFonts w:hint="eastAsia"/>
        </w:rPr>
        <w:t>場次的宣導活動，聽眾超過</w:t>
      </w:r>
      <w:r w:rsidRPr="00646D58">
        <w:t>4</w:t>
      </w:r>
      <w:r w:rsidRPr="00646D58">
        <w:rPr>
          <w:rFonts w:hint="eastAsia"/>
        </w:rPr>
        <w:t>萬人次。也經常自掏腰包幫助社區裡的窮困學生、獨居老人，但進行地震宣導演講時卻分文未取。他曾在趕赴宣導途中發生車禍，躺在病床上仍惦念著未完成的任務。他說：「希望能將畢生所學的防震觀念，繼續傳遞給下一代，減少災害的損失。」</w:t>
      </w:r>
    </w:p>
    <w:p w:rsidR="0006113D" w:rsidRPr="00646D58" w:rsidRDefault="0006113D" w:rsidP="00F20C14">
      <w:pPr>
        <w:pStyle w:val="03-"/>
      </w:pPr>
      <w:r w:rsidRPr="00646D58">
        <w:rPr>
          <w:rFonts w:hint="eastAsia"/>
        </w:rPr>
        <w:t>資料來源</w:t>
      </w:r>
    </w:p>
    <w:p w:rsidR="0006113D" w:rsidRPr="00646D58" w:rsidRDefault="0006113D" w:rsidP="00F20C14">
      <w:pPr>
        <w:pStyle w:val="04--"/>
      </w:pPr>
      <w:r w:rsidRPr="00646D58">
        <w:rPr>
          <w:rFonts w:hint="eastAsia"/>
        </w:rPr>
        <w:t>張雅淨（</w:t>
      </w:r>
      <w:r w:rsidRPr="00646D58">
        <w:t>2019</w:t>
      </w:r>
      <w:r w:rsidRPr="00646D58">
        <w:rPr>
          <w:rFonts w:hint="eastAsia"/>
        </w:rPr>
        <w:t>年</w:t>
      </w:r>
      <w:r w:rsidRPr="00646D58">
        <w:t>7</w:t>
      </w:r>
      <w:r w:rsidRPr="00646D58">
        <w:rPr>
          <w:rFonts w:hint="eastAsia"/>
        </w:rPr>
        <w:t>月</w:t>
      </w:r>
      <w:r w:rsidRPr="00646D58">
        <w:t>25</w:t>
      </w:r>
      <w:r w:rsidRPr="00646D58">
        <w:rPr>
          <w:rFonts w:hint="eastAsia"/>
        </w:rPr>
        <w:t>日）。蔡啟漳獲教育奉獻獎　曾執教李居明。中央社。</w:t>
      </w:r>
      <w:r w:rsidRPr="00646D58">
        <w:t>2019</w:t>
      </w:r>
      <w:r w:rsidRPr="00646D58">
        <w:rPr>
          <w:rFonts w:hint="eastAsia"/>
        </w:rPr>
        <w:t>年</w:t>
      </w:r>
      <w:r w:rsidRPr="00646D58">
        <w:t>7</w:t>
      </w:r>
      <w:r w:rsidRPr="00646D58">
        <w:rPr>
          <w:rFonts w:hint="eastAsia"/>
        </w:rPr>
        <w:t>月</w:t>
      </w:r>
      <w:r w:rsidRPr="00646D58">
        <w:t>26</w:t>
      </w:r>
      <w:r w:rsidRPr="00646D58">
        <w:rPr>
          <w:rFonts w:hint="eastAsia"/>
        </w:rPr>
        <w:t>日，取自</w:t>
      </w:r>
      <w:r w:rsidRPr="00646D58">
        <w:t>https://www.cna.com.tw/news/ahel/201907250185.aspx</w:t>
      </w:r>
    </w:p>
    <w:p w:rsidR="00F20C14" w:rsidRDefault="00F20C14" w:rsidP="00646D58">
      <w:pPr>
        <w:pStyle w:val="y--"/>
      </w:pPr>
    </w:p>
    <w:p w:rsidR="0006113D" w:rsidRPr="00646D58" w:rsidRDefault="00F20C14" w:rsidP="00646D58">
      <w:pPr>
        <w:pStyle w:val="y--"/>
      </w:pPr>
      <w:r>
        <w:rPr>
          <w:noProof/>
        </w:rPr>
        <w:drawing>
          <wp:inline distT="0" distB="0" distL="0" distR="0" wp14:anchorId="52258B7E" wp14:editId="056547E1">
            <wp:extent cx="3123360" cy="452160"/>
            <wp:effectExtent l="0" t="0" r="1270" b="508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3360" cy="4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871B3E" w:rsidP="00871B3E">
      <w:pPr>
        <w:pStyle w:val="aa"/>
        <w:ind w:left="1150" w:hanging="1150"/>
      </w:pPr>
      <w:r w:rsidRPr="00871B3E">
        <w:rPr>
          <w:rStyle w:val="ab"/>
          <w:rFonts w:hint="eastAsia"/>
        </w:rPr>
        <w:tab/>
        <w:t>C</w:t>
      </w:r>
      <w:r w:rsidRPr="00871B3E">
        <w:rPr>
          <w:rStyle w:val="ab"/>
          <w:rFonts w:hint="eastAsia"/>
        </w:rPr>
        <w:tab/>
      </w:r>
      <w:r>
        <w:rPr>
          <w:rFonts w:hint="eastAsia"/>
        </w:rPr>
        <w:tab/>
      </w:r>
      <w:r w:rsidR="0006113D" w:rsidRPr="00646D58">
        <w:t>1</w:t>
      </w:r>
      <w:r>
        <w:rPr>
          <w:rFonts w:hint="eastAsia"/>
        </w:rPr>
        <w:t>.</w:t>
      </w:r>
      <w:r>
        <w:rPr>
          <w:rFonts w:hint="eastAsia"/>
        </w:rPr>
        <w:tab/>
      </w:r>
      <w:r w:rsidR="0006113D" w:rsidRPr="00646D58">
        <w:rPr>
          <w:rFonts w:hint="eastAsia"/>
        </w:rPr>
        <w:t>根據上文，蔡啟漳教練是位退休教育人員，但其於防震教育與公益活動皆不遺餘力，跑遍各校卻分文未取，連躺在病床上仍說著：「希望能將畢生所學的防震觀念，繼續傳遞給下一代，減少災害的損失。」試問：蔡啟漳教練的道德判斷準則與下列何者最為相近？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(A)</w:t>
      </w:r>
      <w:r w:rsidR="0006113D" w:rsidRPr="00646D58">
        <w:rPr>
          <w:rFonts w:hint="eastAsia"/>
        </w:rPr>
        <w:t>小琳認為自己是班上的值日生，本應做好整潔工作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(B)</w:t>
      </w:r>
      <w:r w:rsidR="0006113D" w:rsidRPr="00646D58">
        <w:rPr>
          <w:rFonts w:hint="eastAsia"/>
        </w:rPr>
        <w:t>小燕協助母親做好家事，因為完成家事母親將會給予自己更多的零用金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(C)</w:t>
      </w:r>
      <w:r w:rsidR="0006113D" w:rsidRPr="00646D58">
        <w:rPr>
          <w:rFonts w:hint="eastAsia"/>
        </w:rPr>
        <w:t>小如是名醫生，其對待病患與病患家屬就如同對待自己的親人，並能包容與同理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(D)</w:t>
      </w:r>
      <w:r w:rsidR="0006113D" w:rsidRPr="00646D58">
        <w:rPr>
          <w:rFonts w:hint="eastAsia"/>
        </w:rPr>
        <w:t>小馨在班上不願意協助其他同學，因為她認為這是耗費體力又沒有好處的。</w:t>
      </w:r>
    </w:p>
    <w:p w:rsidR="0006113D" w:rsidRPr="00646D58" w:rsidRDefault="00871B3E" w:rsidP="00871B3E">
      <w:pPr>
        <w:pStyle w:val="aa"/>
        <w:ind w:left="1150" w:hanging="1150"/>
      </w:pPr>
      <w:r w:rsidRPr="00871B3E">
        <w:rPr>
          <w:rStyle w:val="ab"/>
          <w:rFonts w:hint="eastAsia"/>
        </w:rPr>
        <w:tab/>
        <w:t>ABD</w:t>
      </w:r>
      <w:r w:rsidRPr="00871B3E">
        <w:rPr>
          <w:rStyle w:val="ab"/>
          <w:rFonts w:hint="eastAsia"/>
        </w:rPr>
        <w:tab/>
      </w:r>
      <w:r>
        <w:rPr>
          <w:rFonts w:hint="eastAsia"/>
        </w:rPr>
        <w:tab/>
      </w:r>
      <w:r w:rsidR="0006113D" w:rsidRPr="00646D58">
        <w:t>2</w:t>
      </w:r>
      <w:r>
        <w:rPr>
          <w:rFonts w:hint="eastAsia"/>
        </w:rPr>
        <w:t>.</w:t>
      </w:r>
      <w:r>
        <w:rPr>
          <w:rFonts w:hint="eastAsia"/>
        </w:rPr>
        <w:tab/>
      </w:r>
      <w:r w:rsidR="0006113D" w:rsidRPr="00646D58">
        <w:rPr>
          <w:rFonts w:hint="eastAsia"/>
        </w:rPr>
        <w:t>關於上文所述，獲得教育奉獻獎的蔡啟漳教練，其種種的行為表現，哪些較符合德行論的判斷觀點？（多選題）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(A)</w:t>
      </w:r>
      <w:r w:rsidR="0006113D" w:rsidRPr="00646D58">
        <w:rPr>
          <w:rFonts w:hint="eastAsia"/>
        </w:rPr>
        <w:t>投入防震教育，跑遍臺南中小學而分文未取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(B)</w:t>
      </w:r>
      <w:r w:rsidR="0006113D" w:rsidRPr="00646D58">
        <w:rPr>
          <w:rFonts w:hint="eastAsia"/>
        </w:rPr>
        <w:t>每月都會捐出一部分薪水，購買球員的營養品和點心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(C)</w:t>
      </w:r>
      <w:r w:rsidR="0006113D" w:rsidRPr="00646D58">
        <w:rPr>
          <w:rFonts w:hint="eastAsia"/>
        </w:rPr>
        <w:t xml:space="preserve">受邀參與地震教師手冊編撰　</w:t>
      </w:r>
      <w:r>
        <w:rPr>
          <w:rFonts w:hint="eastAsia"/>
        </w:rPr>
        <w:t>(</w:t>
      </w:r>
      <w:r w:rsidR="0006113D" w:rsidRPr="00646D58">
        <w:t>D</w:t>
      </w:r>
      <w:r>
        <w:rPr>
          <w:rFonts w:hint="eastAsia"/>
        </w:rPr>
        <w:t>)</w:t>
      </w:r>
      <w:r w:rsidR="0006113D" w:rsidRPr="00646D58">
        <w:rPr>
          <w:rFonts w:hint="eastAsia"/>
        </w:rPr>
        <w:t>能將畢生所學的防震觀念，繼續傳遞給下一代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(E)</w:t>
      </w:r>
      <w:r w:rsidR="0006113D" w:rsidRPr="00646D58">
        <w:rPr>
          <w:rFonts w:hint="eastAsia"/>
        </w:rPr>
        <w:t>是青少棒代表隊總教練，執教過「棒球先生」李居明。</w:t>
      </w:r>
    </w:p>
    <w:p w:rsidR="00923EB7" w:rsidRDefault="00923EB7" w:rsidP="00646D58">
      <w:pPr>
        <w:pStyle w:val="y--"/>
      </w:pPr>
    </w:p>
    <w:p w:rsidR="00923EB7" w:rsidRDefault="00923EB7" w:rsidP="00923EB7">
      <w:pPr>
        <w:pStyle w:val="ac"/>
        <w:ind w:left="315" w:hanging="315"/>
      </w:pPr>
      <w:r w:rsidRPr="00E31B4A">
        <w:rPr>
          <w:rFonts w:hint="eastAsia"/>
          <w:b/>
          <w:color w:val="FFFFFF"/>
          <w:shd w:val="clear" w:color="auto" w:fill="FF00FF"/>
        </w:rPr>
        <w:t>試題解析</w:t>
      </w:r>
    </w:p>
    <w:p w:rsidR="0006113D" w:rsidRPr="00646D58" w:rsidRDefault="0006113D" w:rsidP="00636483">
      <w:pPr>
        <w:pStyle w:val="ac"/>
        <w:ind w:leftChars="46" w:left="316" w:hangingChars="100" w:hanging="210"/>
      </w:pPr>
      <w:r w:rsidRPr="00646D58">
        <w:t>1.</w:t>
      </w:r>
      <w:r w:rsidR="00636483">
        <w:rPr>
          <w:rFonts w:hint="eastAsia"/>
        </w:rPr>
        <w:tab/>
      </w:r>
      <w:r w:rsidRPr="00646D58">
        <w:rPr>
          <w:rFonts w:hint="eastAsia"/>
        </w:rPr>
        <w:t>此文所述為德行論的表現。</w:t>
      </w:r>
      <w:r w:rsidR="005F6FBD">
        <w:rPr>
          <w:rFonts w:hint="eastAsia"/>
        </w:rPr>
        <w:t>(</w:t>
      </w:r>
      <w:r w:rsidRPr="00646D58">
        <w:t>A</w:t>
      </w:r>
      <w:r w:rsidR="005F6FBD">
        <w:rPr>
          <w:rFonts w:hint="eastAsia"/>
        </w:rPr>
        <w:t>)</w:t>
      </w:r>
      <w:r w:rsidRPr="00646D58">
        <w:rPr>
          <w:rFonts w:hint="eastAsia"/>
        </w:rPr>
        <w:t>為義務論；</w:t>
      </w:r>
      <w:r w:rsidR="005F6FBD">
        <w:rPr>
          <w:rFonts w:hint="eastAsia"/>
        </w:rPr>
        <w:t>(</w:t>
      </w:r>
      <w:r w:rsidRPr="00646D58">
        <w:t>B</w:t>
      </w:r>
      <w:r w:rsidR="005F6FBD">
        <w:rPr>
          <w:rFonts w:hint="eastAsia"/>
        </w:rPr>
        <w:t>)</w:t>
      </w:r>
      <w:r w:rsidRPr="00646D58">
        <w:rPr>
          <w:rFonts w:hint="eastAsia"/>
        </w:rPr>
        <w:t>為效益論；</w:t>
      </w:r>
      <w:r w:rsidR="005F6FBD">
        <w:rPr>
          <w:rFonts w:hint="eastAsia"/>
        </w:rPr>
        <w:t>(</w:t>
      </w:r>
      <w:r w:rsidRPr="00646D58">
        <w:t>D</w:t>
      </w:r>
      <w:r w:rsidR="005F6FBD">
        <w:rPr>
          <w:rFonts w:hint="eastAsia"/>
        </w:rPr>
        <w:t>)</w:t>
      </w:r>
      <w:r w:rsidRPr="00646D58">
        <w:rPr>
          <w:rFonts w:hint="eastAsia"/>
        </w:rPr>
        <w:t>為效益論。</w:t>
      </w:r>
    </w:p>
    <w:p w:rsidR="0006113D" w:rsidRPr="00646D58" w:rsidRDefault="0006113D" w:rsidP="00636483">
      <w:pPr>
        <w:pStyle w:val="ac"/>
        <w:ind w:leftChars="46" w:left="316" w:hangingChars="100" w:hanging="210"/>
      </w:pPr>
      <w:r w:rsidRPr="00646D58">
        <w:t>2.</w:t>
      </w:r>
      <w:r w:rsidR="00636483">
        <w:rPr>
          <w:rFonts w:hint="eastAsia"/>
        </w:rPr>
        <w:tab/>
      </w:r>
      <w:r w:rsidR="005F6FBD">
        <w:rPr>
          <w:rFonts w:hint="eastAsia"/>
        </w:rPr>
        <w:t>(</w:t>
      </w:r>
      <w:r w:rsidRPr="00646D58">
        <w:t>C</w:t>
      </w:r>
      <w:r w:rsidR="005F6FBD">
        <w:rPr>
          <w:rFonts w:hint="eastAsia"/>
        </w:rPr>
        <w:t>)(</w:t>
      </w:r>
      <w:r w:rsidRPr="00646D58">
        <w:t>E</w:t>
      </w:r>
      <w:r w:rsidR="005F6FBD">
        <w:rPr>
          <w:rFonts w:hint="eastAsia"/>
        </w:rPr>
        <w:t>)</w:t>
      </w:r>
      <w:r w:rsidRPr="00646D58">
        <w:rPr>
          <w:rFonts w:hint="eastAsia"/>
        </w:rPr>
        <w:t>此兩選項為教練本身的經歷，無法知曉為教練的道德判斷。</w:t>
      </w:r>
    </w:p>
    <w:p w:rsidR="005F6FBD" w:rsidRDefault="005F6FBD">
      <w:pPr>
        <w:widowControl/>
        <w:autoSpaceDE/>
        <w:autoSpaceDN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:rsidR="0006113D" w:rsidRPr="00646D58" w:rsidRDefault="005A054B" w:rsidP="00646D58">
      <w:pPr>
        <w:pStyle w:val="y--"/>
      </w:pPr>
      <w:r>
        <w:rPr>
          <w:noProof/>
        </w:rPr>
        <w:lastRenderedPageBreak/>
        <w:drawing>
          <wp:inline distT="0" distB="0" distL="0" distR="0" wp14:anchorId="31C8EFA6" wp14:editId="049E8907">
            <wp:extent cx="3165120" cy="50004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5120" cy="5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06113D" w:rsidP="00A45C06">
      <w:pPr>
        <w:pStyle w:val="05-1"/>
        <w:ind w:left="288" w:hanging="288"/>
      </w:pPr>
      <w:r w:rsidRPr="00646D58">
        <w:t>1</w:t>
      </w:r>
      <w:r w:rsidR="00A45C06">
        <w:rPr>
          <w:rFonts w:hint="eastAsia"/>
        </w:rPr>
        <w:t>.</w:t>
      </w:r>
      <w:r w:rsidR="00A45C06">
        <w:rPr>
          <w:rFonts w:hint="eastAsia"/>
        </w:rPr>
        <w:tab/>
      </w:r>
      <w:r w:rsidRPr="00646D58">
        <w:rPr>
          <w:rFonts w:hint="eastAsia"/>
        </w:rPr>
        <w:t>主要配合第三冊第一課道德與社會規範（參、道德的變遷與多元觀）。</w:t>
      </w:r>
    </w:p>
    <w:p w:rsidR="0006113D" w:rsidRPr="00646D58" w:rsidRDefault="0006113D" w:rsidP="00A45C06">
      <w:pPr>
        <w:pStyle w:val="05-1"/>
        <w:ind w:left="288" w:hanging="288"/>
      </w:pPr>
      <w:r w:rsidRPr="00646D58">
        <w:t>2</w:t>
      </w:r>
      <w:r w:rsidR="00A45C06">
        <w:rPr>
          <w:rFonts w:hint="eastAsia"/>
        </w:rPr>
        <w:t>.</w:t>
      </w:r>
      <w:r w:rsidR="00A45C06">
        <w:rPr>
          <w:rFonts w:hint="eastAsia"/>
        </w:rPr>
        <w:tab/>
      </w:r>
      <w:r w:rsidRPr="00646D58">
        <w:rPr>
          <w:rFonts w:hint="eastAsia"/>
        </w:rPr>
        <w:t>說明：本則時事透過教育奉獻獎獲獎者蔡啟漳教練的故事，得知其在工作之餘，還不忘投身公益，不論是地震防災觀念的傳遞、自掏腰包協助窮困學生與獨居老人等。如此行為堪稱楷模，並得以作為道德判斷的絕佳事例。</w:t>
      </w:r>
    </w:p>
    <w:p w:rsidR="0006113D" w:rsidRPr="00646D58" w:rsidRDefault="0006113D" w:rsidP="00A45C06">
      <w:pPr>
        <w:pStyle w:val="05-1"/>
        <w:ind w:left="288" w:hanging="288"/>
      </w:pPr>
      <w:r w:rsidRPr="00646D58">
        <w:t>3</w:t>
      </w:r>
      <w:r w:rsidR="00A45C06">
        <w:rPr>
          <w:rFonts w:hint="eastAsia"/>
        </w:rPr>
        <w:t>.</w:t>
      </w:r>
      <w:r w:rsidR="00A45C06">
        <w:rPr>
          <w:rFonts w:hint="eastAsia"/>
        </w:rPr>
        <w:tab/>
      </w:r>
      <w:r w:rsidRPr="00646D58">
        <w:rPr>
          <w:rFonts w:hint="eastAsia"/>
        </w:rPr>
        <w:t>課本概念連結：</w:t>
      </w:r>
    </w:p>
    <w:p w:rsidR="0006113D" w:rsidRPr="00646D58" w:rsidRDefault="001C5CF6" w:rsidP="001C5CF6">
      <w:pPr>
        <w:pStyle w:val="06-1"/>
        <w:ind w:left="633" w:hanging="345"/>
      </w:pPr>
      <w:r>
        <w:rPr>
          <w:rFonts w:hint="eastAsia"/>
        </w:rPr>
        <w:t>(</w:t>
      </w:r>
      <w:r w:rsidR="0006113D" w:rsidRPr="00646D58">
        <w:t>1</w:t>
      </w:r>
      <w:r>
        <w:rPr>
          <w:rFonts w:hint="eastAsia"/>
        </w:rPr>
        <w:t>)</w:t>
      </w:r>
      <w:r>
        <w:rPr>
          <w:rFonts w:hint="eastAsia"/>
        </w:rPr>
        <w:tab/>
      </w:r>
      <w:r w:rsidR="0006113D" w:rsidRPr="00646D58">
        <w:rPr>
          <w:rFonts w:hint="eastAsia"/>
        </w:rPr>
        <w:t>道德判斷的三種理論</w:t>
      </w:r>
    </w:p>
    <w:tbl>
      <w:tblPr>
        <w:tblStyle w:val="a9"/>
        <w:tblW w:w="0" w:type="auto"/>
        <w:tblInd w:w="658" w:type="dxa"/>
        <w:tblBorders>
          <w:top w:val="single" w:sz="4" w:space="0" w:color="72BC4D"/>
          <w:left w:val="single" w:sz="4" w:space="0" w:color="72BC4D"/>
          <w:bottom w:val="single" w:sz="4" w:space="0" w:color="72BC4D"/>
          <w:right w:val="single" w:sz="4" w:space="0" w:color="72BC4D"/>
          <w:insideH w:val="single" w:sz="4" w:space="0" w:color="72BC4D"/>
          <w:insideV w:val="single" w:sz="4" w:space="0" w:color="72BC4D"/>
        </w:tblBorders>
        <w:tblLook w:val="04A0" w:firstRow="1" w:lastRow="0" w:firstColumn="1" w:lastColumn="0" w:noHBand="0" w:noVBand="1"/>
      </w:tblPr>
      <w:tblGrid>
        <w:gridCol w:w="921"/>
        <w:gridCol w:w="2683"/>
        <w:gridCol w:w="2683"/>
        <w:gridCol w:w="2683"/>
      </w:tblGrid>
      <w:tr w:rsidR="00D50F7A" w:rsidTr="00204568">
        <w:tc>
          <w:tcPr>
            <w:tcW w:w="924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50F7A" w:rsidRDefault="001C6217" w:rsidP="00F54F74">
            <w:pPr>
              <w:pStyle w:val="ae"/>
            </w:pPr>
            <w:r w:rsidRPr="00646D58">
              <w:rPr>
                <w:rFonts w:hint="eastAsia"/>
              </w:rPr>
              <w:t>理論</w:t>
            </w:r>
          </w:p>
        </w:tc>
        <w:tc>
          <w:tcPr>
            <w:tcW w:w="269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50F7A" w:rsidRDefault="001C6217" w:rsidP="001C6217">
            <w:pPr>
              <w:pStyle w:val="ae"/>
            </w:pPr>
            <w:r w:rsidRPr="00646D58">
              <w:rPr>
                <w:rFonts w:hint="eastAsia"/>
              </w:rPr>
              <w:t>效益論</w:t>
            </w:r>
          </w:p>
        </w:tc>
        <w:tc>
          <w:tcPr>
            <w:tcW w:w="269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50F7A" w:rsidRDefault="001C6217" w:rsidP="001C6217">
            <w:pPr>
              <w:pStyle w:val="ae"/>
            </w:pPr>
            <w:r w:rsidRPr="00646D58">
              <w:rPr>
                <w:rFonts w:hint="eastAsia"/>
              </w:rPr>
              <w:t>義務論</w:t>
            </w:r>
          </w:p>
        </w:tc>
        <w:tc>
          <w:tcPr>
            <w:tcW w:w="269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D50F7A" w:rsidRDefault="001C6217" w:rsidP="001C6217">
            <w:pPr>
              <w:pStyle w:val="ae"/>
            </w:pPr>
            <w:r w:rsidRPr="00646D58">
              <w:rPr>
                <w:rFonts w:hint="eastAsia"/>
              </w:rPr>
              <w:t>德行論</w:t>
            </w:r>
          </w:p>
        </w:tc>
      </w:tr>
      <w:tr w:rsidR="00204568" w:rsidTr="00204568">
        <w:tc>
          <w:tcPr>
            <w:tcW w:w="924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04568" w:rsidRDefault="001C6217" w:rsidP="00F54F74">
            <w:pPr>
              <w:pStyle w:val="ae"/>
            </w:pPr>
            <w:r w:rsidRPr="00646D58">
              <w:rPr>
                <w:rFonts w:hint="eastAsia"/>
              </w:rPr>
              <w:t>代表</w:t>
            </w:r>
          </w:p>
        </w:tc>
        <w:tc>
          <w:tcPr>
            <w:tcW w:w="2695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04568" w:rsidRDefault="001C6217" w:rsidP="001C6217">
            <w:pPr>
              <w:pStyle w:val="ae"/>
            </w:pPr>
            <w:r w:rsidRPr="00646D58">
              <w:rPr>
                <w:rFonts w:hint="eastAsia"/>
              </w:rPr>
              <w:t>邊沁</w:t>
            </w:r>
          </w:p>
        </w:tc>
        <w:tc>
          <w:tcPr>
            <w:tcW w:w="2695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04568" w:rsidRDefault="001C6217" w:rsidP="001C6217">
            <w:pPr>
              <w:pStyle w:val="ae"/>
            </w:pPr>
            <w:r w:rsidRPr="00646D58">
              <w:rPr>
                <w:rFonts w:hint="eastAsia"/>
              </w:rPr>
              <w:t>康德</w:t>
            </w:r>
          </w:p>
        </w:tc>
        <w:tc>
          <w:tcPr>
            <w:tcW w:w="2695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04568" w:rsidRDefault="001C6217" w:rsidP="001C6217">
            <w:pPr>
              <w:pStyle w:val="ae"/>
            </w:pPr>
            <w:r w:rsidRPr="00646D58">
              <w:rPr>
                <w:rFonts w:hint="eastAsia"/>
              </w:rPr>
              <w:t>亞里斯多德</w:t>
            </w:r>
          </w:p>
        </w:tc>
      </w:tr>
      <w:tr w:rsidR="00204568" w:rsidTr="00204568">
        <w:tc>
          <w:tcPr>
            <w:tcW w:w="924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04568" w:rsidRDefault="00536443" w:rsidP="00F54F74">
            <w:pPr>
              <w:pStyle w:val="ae"/>
            </w:pPr>
            <w:r w:rsidRPr="00646D58">
              <w:rPr>
                <w:rFonts w:hint="eastAsia"/>
              </w:rPr>
              <w:t>強調</w:t>
            </w:r>
          </w:p>
        </w:tc>
        <w:tc>
          <w:tcPr>
            <w:tcW w:w="269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04568" w:rsidRDefault="00536443" w:rsidP="001C6217">
            <w:pPr>
              <w:pStyle w:val="ae"/>
            </w:pPr>
            <w:r w:rsidRPr="00646D58">
              <w:rPr>
                <w:rFonts w:hint="eastAsia"/>
              </w:rPr>
              <w:t>行為結果</w:t>
            </w:r>
          </w:p>
        </w:tc>
        <w:tc>
          <w:tcPr>
            <w:tcW w:w="269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04568" w:rsidRDefault="00536443" w:rsidP="001C6217">
            <w:pPr>
              <w:pStyle w:val="ae"/>
            </w:pPr>
            <w:r w:rsidRPr="00646D58">
              <w:rPr>
                <w:rFonts w:hint="eastAsia"/>
              </w:rPr>
              <w:t>行為動機與行為本身</w:t>
            </w:r>
          </w:p>
        </w:tc>
        <w:tc>
          <w:tcPr>
            <w:tcW w:w="269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04568" w:rsidRDefault="00536443" w:rsidP="001C6217">
            <w:pPr>
              <w:pStyle w:val="ae"/>
            </w:pPr>
            <w:r w:rsidRPr="00646D58">
              <w:rPr>
                <w:rFonts w:hint="eastAsia"/>
              </w:rPr>
              <w:t>行為者本身的人格</w:t>
            </w:r>
          </w:p>
        </w:tc>
      </w:tr>
      <w:tr w:rsidR="00204568" w:rsidTr="007C0843">
        <w:tc>
          <w:tcPr>
            <w:tcW w:w="924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204568" w:rsidRDefault="00536443" w:rsidP="00F54F74">
            <w:pPr>
              <w:pStyle w:val="ae"/>
            </w:pPr>
            <w:r w:rsidRPr="00646D58">
              <w:rPr>
                <w:rFonts w:hint="eastAsia"/>
              </w:rPr>
              <w:t>主張</w:t>
            </w:r>
          </w:p>
        </w:tc>
        <w:tc>
          <w:tcPr>
            <w:tcW w:w="2695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04568" w:rsidRDefault="00EF4FF6" w:rsidP="007C0843">
            <w:pPr>
              <w:pStyle w:val="af"/>
              <w:ind w:left="180" w:hangingChars="100" w:hanging="180"/>
            </w:pPr>
            <w:r w:rsidRPr="00984578">
              <w:fldChar w:fldCharType="begin"/>
            </w:r>
            <w:r w:rsidRPr="00984578">
              <w:instrText xml:space="preserve"> </w:instrText>
            </w:r>
            <w:r w:rsidRPr="00984578"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 w:rsidRPr="00984578">
              <w:rPr>
                <w:rFonts w:hint="eastAsia"/>
              </w:rPr>
              <w:instrText>,1)</w:instrText>
            </w:r>
            <w:r w:rsidRPr="00984578">
              <w:fldChar w:fldCharType="end"/>
            </w:r>
            <w:r w:rsidR="007C0843" w:rsidRPr="00646D58">
              <w:rPr>
                <w:rFonts w:hint="eastAsia"/>
              </w:rPr>
              <w:t>人們在其行為選擇中，總會選擇最大快樂和最少痛苦的行為。</w:t>
            </w:r>
          </w:p>
          <w:p w:rsidR="007C0843" w:rsidRDefault="00562039" w:rsidP="007C0843">
            <w:pPr>
              <w:pStyle w:val="af"/>
              <w:ind w:left="180" w:hangingChars="100" w:hanging="180"/>
            </w:pPr>
            <w:r w:rsidRPr="00984578">
              <w:fldChar w:fldCharType="begin"/>
            </w:r>
            <w:r w:rsidRPr="00984578">
              <w:instrText xml:space="preserve"> </w:instrText>
            </w:r>
            <w:r w:rsidRPr="00984578"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 w:rsidRPr="00984578"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2</w:instrText>
            </w:r>
            <w:r w:rsidRPr="00984578">
              <w:rPr>
                <w:rFonts w:hint="eastAsia"/>
              </w:rPr>
              <w:instrText>)</w:instrText>
            </w:r>
            <w:r w:rsidRPr="00984578">
              <w:fldChar w:fldCharType="end"/>
            </w:r>
            <w:r w:rsidR="007C0843" w:rsidRPr="00646D58">
              <w:rPr>
                <w:rFonts w:hint="eastAsia"/>
              </w:rPr>
              <w:t>道德上對的行為，就是從所有可能的選擇中，選擇能產生最大量的善或最小量的惡的行為。</w:t>
            </w:r>
          </w:p>
        </w:tc>
        <w:tc>
          <w:tcPr>
            <w:tcW w:w="2695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04568" w:rsidRDefault="00EF4FF6" w:rsidP="007C0843">
            <w:pPr>
              <w:pStyle w:val="af"/>
              <w:ind w:left="180" w:hangingChars="100" w:hanging="180"/>
            </w:pPr>
            <w:r w:rsidRPr="00984578">
              <w:fldChar w:fldCharType="begin"/>
            </w:r>
            <w:r w:rsidRPr="00984578">
              <w:instrText xml:space="preserve"> </w:instrText>
            </w:r>
            <w:r w:rsidRPr="00984578"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 w:rsidRPr="00984578">
              <w:rPr>
                <w:rFonts w:hint="eastAsia"/>
              </w:rPr>
              <w:instrText>,1)</w:instrText>
            </w:r>
            <w:r w:rsidRPr="00984578">
              <w:fldChar w:fldCharType="end"/>
            </w:r>
            <w:r w:rsidR="007C0843" w:rsidRPr="00646D58">
              <w:rPr>
                <w:rFonts w:hint="eastAsia"/>
              </w:rPr>
              <w:t>人類的行為若是為了追求利益而作，是不道德的，為道德義務本身而作的行為，才是道德。</w:t>
            </w:r>
          </w:p>
          <w:p w:rsidR="007C0843" w:rsidRDefault="00562039" w:rsidP="007C0843">
            <w:pPr>
              <w:pStyle w:val="af"/>
              <w:ind w:left="180" w:hangingChars="100" w:hanging="180"/>
            </w:pPr>
            <w:r w:rsidRPr="00984578">
              <w:fldChar w:fldCharType="begin"/>
            </w:r>
            <w:r w:rsidRPr="00984578">
              <w:instrText xml:space="preserve"> </w:instrText>
            </w:r>
            <w:r w:rsidRPr="00984578"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 w:rsidRPr="00984578"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2</w:instrText>
            </w:r>
            <w:r w:rsidRPr="00984578">
              <w:rPr>
                <w:rFonts w:hint="eastAsia"/>
              </w:rPr>
              <w:instrText>)</w:instrText>
            </w:r>
            <w:r w:rsidRPr="00984578">
              <w:fldChar w:fldCharType="end"/>
            </w:r>
            <w:r w:rsidR="007C0843" w:rsidRPr="00646D58">
              <w:rPr>
                <w:rFonts w:hint="eastAsia"/>
              </w:rPr>
              <w:t>道德判斷應有一客觀普遍的依據，即善的意志。</w:t>
            </w:r>
          </w:p>
        </w:tc>
        <w:tc>
          <w:tcPr>
            <w:tcW w:w="2695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204568" w:rsidRDefault="00EF4FF6" w:rsidP="007C0843">
            <w:pPr>
              <w:pStyle w:val="af"/>
              <w:ind w:left="180" w:hangingChars="100" w:hanging="180"/>
            </w:pPr>
            <w:r w:rsidRPr="00984578">
              <w:fldChar w:fldCharType="begin"/>
            </w:r>
            <w:r w:rsidRPr="00984578">
              <w:instrText xml:space="preserve"> </w:instrText>
            </w:r>
            <w:r w:rsidRPr="00984578"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 w:rsidRPr="00984578">
              <w:rPr>
                <w:rFonts w:hint="eastAsia"/>
              </w:rPr>
              <w:instrText>,1)</w:instrText>
            </w:r>
            <w:r w:rsidRPr="00984578">
              <w:fldChar w:fldCharType="end"/>
            </w:r>
            <w:r w:rsidR="007C0843" w:rsidRPr="00646D58">
              <w:rPr>
                <w:rFonts w:hint="eastAsia"/>
              </w:rPr>
              <w:t>德行是一種習慣養成的氣質傾向，不只是天生的氣質，更是後天學習來的。</w:t>
            </w:r>
          </w:p>
          <w:p w:rsidR="007C0843" w:rsidRDefault="00562039" w:rsidP="007C0843">
            <w:pPr>
              <w:pStyle w:val="af"/>
              <w:ind w:left="180" w:hangingChars="100" w:hanging="180"/>
            </w:pPr>
            <w:r w:rsidRPr="00984578">
              <w:fldChar w:fldCharType="begin"/>
            </w:r>
            <w:r w:rsidRPr="00984578">
              <w:instrText xml:space="preserve"> </w:instrText>
            </w:r>
            <w:r w:rsidRPr="00984578"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 w:rsidRPr="00984578"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2</w:instrText>
            </w:r>
            <w:r w:rsidRPr="00984578">
              <w:rPr>
                <w:rFonts w:hint="eastAsia"/>
              </w:rPr>
              <w:instrText>)</w:instrText>
            </w:r>
            <w:r w:rsidRPr="00984578">
              <w:fldChar w:fldCharType="end"/>
            </w:r>
            <w:r w:rsidR="007C0843" w:rsidRPr="00646D58">
              <w:rPr>
                <w:rFonts w:hint="eastAsia"/>
              </w:rPr>
              <w:t>重視品德的中心概念，強調道德品格的培養，尤其重視實踐的功夫，透過實踐才能完成德行的目標。</w:t>
            </w:r>
          </w:p>
        </w:tc>
      </w:tr>
    </w:tbl>
    <w:p w:rsidR="001C5CF6" w:rsidRPr="00D50F7A" w:rsidRDefault="001C5CF6" w:rsidP="00646D58">
      <w:pPr>
        <w:pStyle w:val="y--"/>
      </w:pPr>
    </w:p>
    <w:p w:rsidR="0006113D" w:rsidRPr="00646D58" w:rsidRDefault="00871B9C" w:rsidP="00646D58">
      <w:pPr>
        <w:pStyle w:val="y--"/>
      </w:pPr>
      <w:r>
        <w:rPr>
          <w:noProof/>
        </w:rPr>
        <w:drawing>
          <wp:inline distT="0" distB="0" distL="0" distR="0" wp14:anchorId="40505252" wp14:editId="6472D799">
            <wp:extent cx="3166560" cy="509040"/>
            <wp:effectExtent l="0" t="0" r="0" b="571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6560" cy="5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4142EE" w:rsidP="004142EE">
      <w:pPr>
        <w:pStyle w:val="05-1"/>
        <w:ind w:left="288" w:hanging="288"/>
      </w:pPr>
      <w:r>
        <w:rPr>
          <w:rFonts w:hint="eastAsia"/>
        </w:rPr>
        <w:t>1.</w:t>
      </w:r>
      <w:r>
        <w:rPr>
          <w:rFonts w:hint="eastAsia"/>
        </w:rPr>
        <w:tab/>
      </w:r>
      <w:r w:rsidR="0006113D" w:rsidRPr="00646D58">
        <w:rPr>
          <w:rFonts w:hint="eastAsia"/>
        </w:rPr>
        <w:t>澎湖家扶歲末送暖　退休教授小額募款獲表揚（</w:t>
      </w:r>
      <w:r w:rsidR="0006113D" w:rsidRPr="00646D58">
        <w:t>2018</w:t>
      </w:r>
      <w:r w:rsidR="0006113D" w:rsidRPr="00646D58">
        <w:rPr>
          <w:rFonts w:hint="eastAsia"/>
        </w:rPr>
        <w:t>年</w:t>
      </w:r>
      <w:r w:rsidR="0006113D" w:rsidRPr="00646D58">
        <w:t>12</w:t>
      </w:r>
      <w:r w:rsidR="0006113D" w:rsidRPr="00646D58">
        <w:rPr>
          <w:rFonts w:hint="eastAsia"/>
        </w:rPr>
        <w:t>月</w:t>
      </w:r>
      <w:r w:rsidR="0006113D" w:rsidRPr="00646D58">
        <w:t>9</w:t>
      </w:r>
      <w:r w:rsidR="0006113D" w:rsidRPr="00646D58">
        <w:rPr>
          <w:rFonts w:hint="eastAsia"/>
        </w:rPr>
        <w:t>日）。中央社。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26</w:t>
      </w:r>
      <w:r w:rsidR="0006113D" w:rsidRPr="00646D58">
        <w:rPr>
          <w:rFonts w:hint="eastAsia"/>
        </w:rPr>
        <w:t>日。</w:t>
      </w:r>
    </w:p>
    <w:p w:rsidR="0006113D" w:rsidRPr="00646D58" w:rsidRDefault="004142EE" w:rsidP="004142EE">
      <w:pPr>
        <w:pStyle w:val="05-1"/>
        <w:ind w:left="288" w:hanging="288"/>
      </w:pPr>
      <w:r>
        <w:rPr>
          <w:rFonts w:hint="eastAsia"/>
        </w:rPr>
        <w:t>2.</w:t>
      </w:r>
      <w:r>
        <w:rPr>
          <w:rFonts w:hint="eastAsia"/>
        </w:rPr>
        <w:tab/>
      </w:r>
      <w:r w:rsidR="0006113D" w:rsidRPr="00646D58">
        <w:rPr>
          <w:rFonts w:hint="eastAsia"/>
        </w:rPr>
        <w:t>陳至中（</w:t>
      </w:r>
      <w:r w:rsidR="0006113D" w:rsidRPr="00646D58">
        <w:t>2018</w:t>
      </w:r>
      <w:r w:rsidR="0006113D" w:rsidRPr="00646D58">
        <w:rPr>
          <w:rFonts w:hint="eastAsia"/>
        </w:rPr>
        <w:t>年</w:t>
      </w:r>
      <w:r w:rsidR="0006113D" w:rsidRPr="00646D58">
        <w:t>12</w:t>
      </w:r>
      <w:r w:rsidR="0006113D" w:rsidRPr="00646D58">
        <w:rPr>
          <w:rFonts w:hint="eastAsia"/>
        </w:rPr>
        <w:t>月</w:t>
      </w:r>
      <w:r w:rsidR="0006113D" w:rsidRPr="00646D58">
        <w:t>21</w:t>
      </w:r>
      <w:r w:rsidR="0006113D" w:rsidRPr="00646D58">
        <w:rPr>
          <w:rFonts w:hint="eastAsia"/>
        </w:rPr>
        <w:t>日）。登山健將罹巴金森症　在樂齡中心找到一片天。中央社。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26</w:t>
      </w:r>
      <w:r w:rsidR="0006113D" w:rsidRPr="00646D58">
        <w:rPr>
          <w:rFonts w:hint="eastAsia"/>
        </w:rPr>
        <w:t>日。</w:t>
      </w:r>
    </w:p>
    <w:p w:rsidR="0006113D" w:rsidRPr="00646D58" w:rsidRDefault="004142EE" w:rsidP="004142EE">
      <w:pPr>
        <w:pStyle w:val="05-1"/>
        <w:ind w:left="288" w:hanging="288"/>
      </w:pPr>
      <w:r>
        <w:rPr>
          <w:rFonts w:hint="eastAsia"/>
        </w:rPr>
        <w:t>3.</w:t>
      </w:r>
      <w:r>
        <w:rPr>
          <w:rFonts w:hint="eastAsia"/>
        </w:rPr>
        <w:tab/>
      </w:r>
      <w:r w:rsidR="0006113D" w:rsidRPr="00646D58">
        <w:rPr>
          <w:rFonts w:hint="eastAsia"/>
        </w:rPr>
        <w:t>良師興國－師鐸獎、資深優良、教育奉獻獎。教育部。</w:t>
      </w:r>
    </w:p>
    <w:p w:rsidR="003620DF" w:rsidRDefault="003620DF">
      <w:pPr>
        <w:widowControl/>
        <w:autoSpaceDE/>
        <w:autoSpaceDN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:rsidR="0006113D" w:rsidRPr="00646D58" w:rsidRDefault="003620DF" w:rsidP="003620DF">
      <w:pPr>
        <w:pStyle w:val="00-"/>
      </w:pPr>
      <w:r w:rsidRPr="00552BB7">
        <w:rPr>
          <w:rFonts w:hint="eastAsia"/>
          <w:shd w:val="clear" w:color="auto" w:fill="800000"/>
        </w:rPr>
        <w:lastRenderedPageBreak/>
        <w:tab/>
      </w:r>
      <w:r>
        <w:rPr>
          <w:rFonts w:hint="eastAsia"/>
          <w:shd w:val="clear" w:color="auto" w:fill="800000"/>
        </w:rPr>
        <w:t>1</w:t>
      </w:r>
      <w:r w:rsidRPr="00552BB7">
        <w:rPr>
          <w:rFonts w:hint="eastAsia"/>
          <w:shd w:val="clear" w:color="auto" w:fill="800000"/>
        </w:rPr>
        <w:t>時事</w:t>
      </w:r>
      <w:r w:rsidRPr="00552BB7">
        <w:rPr>
          <w:rFonts w:hint="eastAsia"/>
          <w:shd w:val="clear" w:color="auto" w:fill="800000"/>
        </w:rPr>
        <w:tab/>
      </w:r>
    </w:p>
    <w:p w:rsidR="0006113D" w:rsidRPr="00646D58" w:rsidRDefault="0006113D" w:rsidP="003620DF">
      <w:pPr>
        <w:pStyle w:val="01-"/>
        <w:ind w:left="345"/>
      </w:pPr>
      <w:r w:rsidRPr="00646D58">
        <w:rPr>
          <w:rFonts w:hint="eastAsia"/>
        </w:rPr>
        <w:t>黃國昌：國安局官員利用總統出訪</w:t>
      </w:r>
    </w:p>
    <w:p w:rsidR="0006113D" w:rsidRPr="00646D58" w:rsidRDefault="0006113D" w:rsidP="003620DF">
      <w:pPr>
        <w:pStyle w:val="02-"/>
        <w:ind w:left="345"/>
      </w:pPr>
      <w:r w:rsidRPr="00646D58">
        <w:rPr>
          <w:rFonts w:hint="eastAsia"/>
        </w:rPr>
        <w:t>走私</w:t>
      </w:r>
      <w:r w:rsidRPr="00646D58">
        <w:t>9,200</w:t>
      </w:r>
      <w:r w:rsidRPr="00646D58">
        <w:rPr>
          <w:rFonts w:hint="eastAsia"/>
        </w:rPr>
        <w:t>條菸</w:t>
      </w:r>
    </w:p>
    <w:p w:rsidR="0006113D" w:rsidRPr="00646D58" w:rsidRDefault="0006113D" w:rsidP="003620DF">
      <w:pPr>
        <w:pStyle w:val="x-"/>
        <w:ind w:firstLine="460"/>
      </w:pPr>
      <w:r w:rsidRPr="00646D58">
        <w:rPr>
          <w:rFonts w:hint="eastAsia"/>
        </w:rPr>
        <w:t>時代力量立委黃國昌表示：「蔡總統結束</w:t>
      </w:r>
      <w:r w:rsidRPr="00646D58">
        <w:t>12</w:t>
      </w:r>
      <w:r w:rsidRPr="00646D58">
        <w:rPr>
          <w:rFonts w:hint="eastAsia"/>
        </w:rPr>
        <w:t>天的『自由民主永續之旅』，出訪加勒比海友邦拚外交，讓世界看見臺灣，展現臺灣精神，十分辛勞，成果顯著。然而，讓人痛心的是，在總統府侍衛室工作的國安局官員吳宗憲，竟然利用陪同總統出訪機會，先透過華航高層在系統後臺預訂</w:t>
      </w:r>
      <w:r w:rsidRPr="00646D58">
        <w:t>9,200</w:t>
      </w:r>
      <w:r w:rsidRPr="00646D58">
        <w:rPr>
          <w:rFonts w:hint="eastAsia"/>
        </w:rPr>
        <w:t>條的免稅菸品，存放在華航倉庫中，並透過國賓特殊通關禮遇，夾帶入境。透過華航高層，進入免稅品存量管制系統，分</w:t>
      </w:r>
      <w:r w:rsidRPr="00646D58">
        <w:t>5</w:t>
      </w:r>
      <w:r w:rsidRPr="00646D58">
        <w:rPr>
          <w:rFonts w:hint="eastAsia"/>
        </w:rPr>
        <w:t>筆訂單、用信用卡刷卡，購買這</w:t>
      </w:r>
      <w:r w:rsidRPr="00646D58">
        <w:t>9,200</w:t>
      </w:r>
      <w:r w:rsidRPr="00646D58">
        <w:rPr>
          <w:rFonts w:hint="eastAsia"/>
        </w:rPr>
        <w:t>條菸。」</w:t>
      </w:r>
    </w:p>
    <w:p w:rsidR="0006113D" w:rsidRPr="00646D58" w:rsidRDefault="0006113D" w:rsidP="003620DF">
      <w:pPr>
        <w:pStyle w:val="x-"/>
        <w:ind w:firstLine="460"/>
      </w:pPr>
      <w:r w:rsidRPr="00646D58">
        <w:rPr>
          <w:rFonts w:hint="eastAsia"/>
        </w:rPr>
        <w:t>國家安全局則回應：「全案已由司法單位偵辦調查中，基於偵查不公開不便說明，國家安全局後續，將秉持依法行政、勿枉勿縱原則，全力配合偵辦。」</w:t>
      </w:r>
    </w:p>
    <w:p w:rsidR="0006113D" w:rsidRPr="00646D58" w:rsidRDefault="0006113D" w:rsidP="003620DF">
      <w:pPr>
        <w:pStyle w:val="x-"/>
        <w:ind w:firstLine="460"/>
      </w:pPr>
      <w:r w:rsidRPr="00646D58">
        <w:rPr>
          <w:rFonts w:hint="eastAsia"/>
        </w:rPr>
        <w:t>時代力量立委黃國昌則表示：「堂堂國家安全局，國家安全不努力，走私菸品牟利卻衝第一，令人痛心疾首，請國安局長給全體國人一個交代，華航高層到底有誰參與其中，也應一併依法究辦。此外，國安會、財政部關務署也要一併說明。」</w:t>
      </w:r>
    </w:p>
    <w:p w:rsidR="0006113D" w:rsidRPr="00646D58" w:rsidRDefault="0006113D" w:rsidP="008A397F">
      <w:pPr>
        <w:pStyle w:val="03-"/>
      </w:pPr>
      <w:r w:rsidRPr="00646D58">
        <w:rPr>
          <w:rFonts w:hint="eastAsia"/>
        </w:rPr>
        <w:t>資料來源</w:t>
      </w:r>
    </w:p>
    <w:p w:rsidR="0006113D" w:rsidRPr="00646D58" w:rsidRDefault="0006113D" w:rsidP="008A397F">
      <w:pPr>
        <w:pStyle w:val="04--"/>
      </w:pPr>
      <w:r w:rsidRPr="00646D58">
        <w:rPr>
          <w:rFonts w:hint="eastAsia"/>
        </w:rPr>
        <w:t>蘇龍麒（</w:t>
      </w:r>
      <w:r w:rsidRPr="00646D58">
        <w:t>2019</w:t>
      </w:r>
      <w:r w:rsidRPr="00646D58">
        <w:rPr>
          <w:rFonts w:hint="eastAsia"/>
        </w:rPr>
        <w:t>年</w:t>
      </w:r>
      <w:r w:rsidRPr="00646D58">
        <w:t>7</w:t>
      </w:r>
      <w:r w:rsidRPr="00646D58">
        <w:rPr>
          <w:rFonts w:hint="eastAsia"/>
        </w:rPr>
        <w:t>月</w:t>
      </w:r>
      <w:r w:rsidRPr="00646D58">
        <w:t>22</w:t>
      </w:r>
      <w:r w:rsidRPr="00646D58">
        <w:rPr>
          <w:rFonts w:hint="eastAsia"/>
        </w:rPr>
        <w:t>日）。黃國昌：國安局官員利用總統出訪　走私</w:t>
      </w:r>
      <w:r w:rsidRPr="00646D58">
        <w:t>9200</w:t>
      </w:r>
      <w:r w:rsidRPr="00646D58">
        <w:rPr>
          <w:rFonts w:hint="eastAsia"/>
        </w:rPr>
        <w:t>條菸。中央社。</w:t>
      </w:r>
      <w:r w:rsidRPr="00646D58">
        <w:t>2019</w:t>
      </w:r>
      <w:r w:rsidRPr="00646D58">
        <w:rPr>
          <w:rFonts w:hint="eastAsia"/>
        </w:rPr>
        <w:t>年</w:t>
      </w:r>
      <w:r w:rsidRPr="00646D58">
        <w:t>7</w:t>
      </w:r>
      <w:r w:rsidRPr="00646D58">
        <w:rPr>
          <w:rFonts w:hint="eastAsia"/>
        </w:rPr>
        <w:t>月</w:t>
      </w:r>
      <w:r w:rsidRPr="00646D58">
        <w:t>25</w:t>
      </w:r>
      <w:r w:rsidRPr="00646D58">
        <w:rPr>
          <w:rFonts w:hint="eastAsia"/>
        </w:rPr>
        <w:t>日，取自</w:t>
      </w:r>
      <w:r w:rsidRPr="00646D58">
        <w:t>https://www.cna.com.tw/news/asoc/2019072</w:t>
      </w:r>
      <w:r w:rsidR="008A397F">
        <w:rPr>
          <w:rFonts w:hint="eastAsia"/>
        </w:rPr>
        <w:br/>
      </w:r>
      <w:r w:rsidRPr="00646D58">
        <w:t>20180.aspx</w:t>
      </w:r>
    </w:p>
    <w:p w:rsidR="008A397F" w:rsidRDefault="008A397F" w:rsidP="00646D58">
      <w:pPr>
        <w:pStyle w:val="y--"/>
      </w:pPr>
    </w:p>
    <w:p w:rsidR="0006113D" w:rsidRPr="00646D58" w:rsidRDefault="008A397F" w:rsidP="00646D58">
      <w:pPr>
        <w:pStyle w:val="y--"/>
      </w:pPr>
      <w:r>
        <w:rPr>
          <w:noProof/>
        </w:rPr>
        <w:drawing>
          <wp:inline distT="0" distB="0" distL="0" distR="0" wp14:anchorId="37079C19" wp14:editId="39FC38C9">
            <wp:extent cx="3123360" cy="452160"/>
            <wp:effectExtent l="0" t="0" r="1270" b="508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3360" cy="4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3648EF" w:rsidRDefault="003648EF" w:rsidP="003648EF">
      <w:pPr>
        <w:pStyle w:val="aa"/>
        <w:ind w:left="1150" w:hanging="1150"/>
      </w:pPr>
      <w:r w:rsidRPr="003648EF">
        <w:rPr>
          <w:rStyle w:val="ab"/>
          <w:rFonts w:hint="eastAsia"/>
        </w:rPr>
        <w:tab/>
        <w:t>B</w:t>
      </w:r>
      <w:r w:rsidRPr="003648EF">
        <w:rPr>
          <w:rStyle w:val="ab"/>
          <w:rFonts w:hint="eastAsia"/>
        </w:rPr>
        <w:tab/>
      </w:r>
      <w:r>
        <w:rPr>
          <w:rFonts w:hint="eastAsia"/>
        </w:rPr>
        <w:tab/>
      </w:r>
      <w:r w:rsidR="0006113D" w:rsidRPr="00646D58">
        <w:t>1</w:t>
      </w:r>
      <w:r>
        <w:rPr>
          <w:rFonts w:hint="eastAsia"/>
        </w:rPr>
        <w:t>.</w:t>
      </w:r>
      <w:r>
        <w:rPr>
          <w:rFonts w:hint="eastAsia"/>
        </w:rPr>
        <w:tab/>
      </w:r>
      <w:r w:rsidR="0006113D" w:rsidRPr="00646D58">
        <w:rPr>
          <w:rFonts w:hint="eastAsia"/>
        </w:rPr>
        <w:t>根</w:t>
      </w:r>
      <w:r w:rsidR="0006113D" w:rsidRPr="003648EF">
        <w:rPr>
          <w:rFonts w:hint="eastAsia"/>
        </w:rPr>
        <w:t>據立委黃國昌所述，國家安全局官員利用陪同總統出訪機會，預訂免稅菸品，再透過特殊通關禮遇夾帶菸品入境。此舉所涉及的倫理道德議題，與下列何項敘述最為相近？</w:t>
      </w:r>
      <w:r w:rsidR="00C95F80" w:rsidRPr="003648EF">
        <w:rPr>
          <w:rFonts w:hint="eastAsia"/>
        </w:rPr>
        <w:t xml:space="preserve">　</w:t>
      </w:r>
      <w:r w:rsidR="00C95F80" w:rsidRPr="003648EF">
        <w:rPr>
          <w:rFonts w:hint="eastAsia"/>
        </w:rPr>
        <w:t>(A)</w:t>
      </w:r>
      <w:r w:rsidR="0006113D" w:rsidRPr="003648EF">
        <w:rPr>
          <w:rFonts w:hint="eastAsia"/>
        </w:rPr>
        <w:t>我國對於安樂死是否合法化，目前尚未有一個明確方向</w:t>
      </w:r>
      <w:r w:rsidR="00C95F80" w:rsidRPr="003648EF">
        <w:rPr>
          <w:rFonts w:hint="eastAsia"/>
        </w:rPr>
        <w:t xml:space="preserve">　</w:t>
      </w:r>
      <w:r w:rsidR="00C95F80" w:rsidRPr="003648EF">
        <w:rPr>
          <w:rFonts w:hint="eastAsia"/>
        </w:rPr>
        <w:t>(B)</w:t>
      </w:r>
      <w:r w:rsidR="0006113D" w:rsidRPr="003648EF">
        <w:rPr>
          <w:rFonts w:hint="eastAsia"/>
        </w:rPr>
        <w:t>醫生因一時貪念，收受藥廠回扣與不正當招待</w:t>
      </w:r>
      <w:r w:rsidR="00C95F80" w:rsidRPr="003648EF">
        <w:rPr>
          <w:rFonts w:hint="eastAsia"/>
        </w:rPr>
        <w:t xml:space="preserve">　</w:t>
      </w:r>
      <w:r w:rsidR="00C95F80" w:rsidRPr="003648EF">
        <w:rPr>
          <w:rFonts w:hint="eastAsia"/>
        </w:rPr>
        <w:t>(C)</w:t>
      </w:r>
      <w:r w:rsidR="0006113D" w:rsidRPr="003648EF">
        <w:rPr>
          <w:rFonts w:hint="eastAsia"/>
        </w:rPr>
        <w:t>工廠將未經處理的汙水，私自排放於社區水溝內</w:t>
      </w:r>
      <w:r w:rsidR="00C95F80" w:rsidRPr="003648EF">
        <w:rPr>
          <w:rFonts w:hint="eastAsia"/>
        </w:rPr>
        <w:t xml:space="preserve">　</w:t>
      </w:r>
      <w:r w:rsidR="00C95F80" w:rsidRPr="003648EF">
        <w:rPr>
          <w:rFonts w:hint="eastAsia"/>
        </w:rPr>
        <w:t>(D)</w:t>
      </w:r>
      <w:r w:rsidR="0006113D" w:rsidRPr="003648EF">
        <w:rPr>
          <w:rFonts w:hint="eastAsia"/>
        </w:rPr>
        <w:t>小安在夜市設攤，讓自家的貴賓狗在現場表演賺取金錢。</w:t>
      </w:r>
    </w:p>
    <w:p w:rsidR="0006113D" w:rsidRPr="00646D58" w:rsidRDefault="003648EF" w:rsidP="003648EF">
      <w:pPr>
        <w:pStyle w:val="aa"/>
        <w:ind w:left="1150" w:hanging="1150"/>
      </w:pPr>
      <w:r w:rsidRPr="003648EF">
        <w:rPr>
          <w:rStyle w:val="ab"/>
          <w:rFonts w:hint="eastAsia"/>
        </w:rPr>
        <w:tab/>
        <w:t>BC</w:t>
      </w:r>
      <w:r w:rsidRPr="003648EF">
        <w:rPr>
          <w:rStyle w:val="ab"/>
          <w:rFonts w:hint="eastAsia"/>
        </w:rPr>
        <w:tab/>
      </w:r>
      <w:r>
        <w:rPr>
          <w:rFonts w:hint="eastAsia"/>
        </w:rPr>
        <w:tab/>
      </w:r>
      <w:r w:rsidR="0006113D" w:rsidRPr="003648EF">
        <w:t>2</w:t>
      </w:r>
      <w:r>
        <w:rPr>
          <w:rFonts w:hint="eastAsia"/>
        </w:rPr>
        <w:t>.</w:t>
      </w:r>
      <w:r>
        <w:rPr>
          <w:rFonts w:hint="eastAsia"/>
        </w:rPr>
        <w:tab/>
      </w:r>
      <w:r w:rsidR="0006113D" w:rsidRPr="003648EF">
        <w:rPr>
          <w:rFonts w:hint="eastAsia"/>
        </w:rPr>
        <w:t>國家安全局侍衛室官員，此次隨總統出訪所為之事件，不只讓「國安」兩字備受質疑，也違反了社會規範的內涵。請問：此舉所違反的社會規範與下列何者所談之社會規範相同？（多選題）</w:t>
      </w:r>
      <w:r w:rsidR="00C95F80" w:rsidRPr="003648EF">
        <w:rPr>
          <w:rFonts w:hint="eastAsia"/>
        </w:rPr>
        <w:t xml:space="preserve">　</w:t>
      </w:r>
      <w:r w:rsidR="00C95F80" w:rsidRPr="003648EF">
        <w:rPr>
          <w:rFonts w:hint="eastAsia"/>
        </w:rPr>
        <w:t>(A)</w:t>
      </w:r>
      <w:r w:rsidR="0006113D" w:rsidRPr="003648EF">
        <w:rPr>
          <w:rFonts w:hint="eastAsia"/>
        </w:rPr>
        <w:t xml:space="preserve">小旺因入境隨俗，農曆年時也會準備紅包與親戚朋友共度　</w:t>
      </w:r>
      <w:r>
        <w:rPr>
          <w:rFonts w:hint="eastAsia"/>
        </w:rPr>
        <w:t>(</w:t>
      </w:r>
      <w:r w:rsidR="0006113D" w:rsidRPr="003648EF">
        <w:t>B</w:t>
      </w:r>
      <w:r>
        <w:rPr>
          <w:rFonts w:hint="eastAsia"/>
        </w:rPr>
        <w:t>)</w:t>
      </w:r>
      <w:r w:rsidR="0006113D" w:rsidRPr="003648EF">
        <w:rPr>
          <w:rFonts w:hint="eastAsia"/>
        </w:rPr>
        <w:t>小兵放火燒毀現供人使用之住宅，將可能被判處無期徒刑</w:t>
      </w:r>
      <w:r w:rsidR="00C95F80" w:rsidRPr="003648EF">
        <w:rPr>
          <w:rFonts w:hint="eastAsia"/>
        </w:rPr>
        <w:t xml:space="preserve">　</w:t>
      </w:r>
      <w:r w:rsidR="00C95F80" w:rsidRPr="003648EF">
        <w:rPr>
          <w:rFonts w:hint="eastAsia"/>
        </w:rPr>
        <w:t>(C)</w:t>
      </w:r>
      <w:r w:rsidR="0006113D" w:rsidRPr="003648EF">
        <w:rPr>
          <w:rFonts w:hint="eastAsia"/>
        </w:rPr>
        <w:t>小鳳行經鐵路平交道時、閃光號誌已顯示，仍強行闖越，可處</w:t>
      </w:r>
      <w:r w:rsidR="0006113D" w:rsidRPr="003648EF">
        <w:t>2,400</w:t>
      </w:r>
      <w:r w:rsidR="0006113D" w:rsidRPr="003648EF">
        <w:rPr>
          <w:rFonts w:hint="eastAsia"/>
        </w:rPr>
        <w:t>元之罰鍰</w:t>
      </w:r>
      <w:r w:rsidR="00C95F80" w:rsidRPr="003648EF">
        <w:rPr>
          <w:rFonts w:hint="eastAsia"/>
        </w:rPr>
        <w:t xml:space="preserve">　</w:t>
      </w:r>
      <w:r w:rsidR="00C95F80" w:rsidRPr="003648EF">
        <w:rPr>
          <w:rFonts w:hint="eastAsia"/>
        </w:rPr>
        <w:t>(D)</w:t>
      </w:r>
      <w:r w:rsidR="0006113D" w:rsidRPr="003648EF">
        <w:rPr>
          <w:rFonts w:hint="eastAsia"/>
        </w:rPr>
        <w:t>小強為虔誠的教徒，謹守不可殺生</w:t>
      </w:r>
      <w:r w:rsidR="0006113D" w:rsidRPr="00646D58">
        <w:rPr>
          <w:rFonts w:hint="eastAsia"/>
        </w:rPr>
        <w:t>的教規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(E)</w:t>
      </w:r>
      <w:r w:rsidR="0006113D" w:rsidRPr="00646D58">
        <w:rPr>
          <w:rFonts w:hint="eastAsia"/>
        </w:rPr>
        <w:t>父親告訴小芳，做人處事應該誠信、不可說謊欺瞞。</w:t>
      </w:r>
    </w:p>
    <w:p w:rsidR="003648EF" w:rsidRPr="003648EF" w:rsidRDefault="003648EF" w:rsidP="00646D58">
      <w:pPr>
        <w:pStyle w:val="y--"/>
      </w:pPr>
    </w:p>
    <w:p w:rsidR="003648EF" w:rsidRDefault="003648EF" w:rsidP="00646D58">
      <w:pPr>
        <w:pStyle w:val="y--"/>
      </w:pPr>
    </w:p>
    <w:p w:rsidR="003648EF" w:rsidRDefault="003648EF" w:rsidP="00646D58">
      <w:pPr>
        <w:pStyle w:val="y--"/>
      </w:pPr>
    </w:p>
    <w:p w:rsidR="003648EF" w:rsidRDefault="003648EF" w:rsidP="003648EF">
      <w:pPr>
        <w:pStyle w:val="ac"/>
        <w:ind w:left="315" w:hanging="315"/>
      </w:pPr>
      <w:r w:rsidRPr="00E31B4A">
        <w:rPr>
          <w:rFonts w:hint="eastAsia"/>
          <w:b/>
          <w:color w:val="FFFFFF"/>
          <w:shd w:val="clear" w:color="auto" w:fill="FF00FF"/>
        </w:rPr>
        <w:t>試題解析</w:t>
      </w:r>
    </w:p>
    <w:p w:rsidR="0006113D" w:rsidRPr="00646D58" w:rsidRDefault="0006113D" w:rsidP="003648EF">
      <w:pPr>
        <w:pStyle w:val="ac"/>
        <w:ind w:leftChars="46" w:left="316" w:hangingChars="100" w:hanging="210"/>
      </w:pPr>
      <w:r w:rsidRPr="00646D58">
        <w:t>1.</w:t>
      </w:r>
      <w:r w:rsidR="003648EF">
        <w:rPr>
          <w:rFonts w:hint="eastAsia"/>
        </w:rPr>
        <w:tab/>
      </w:r>
      <w:r w:rsidRPr="00646D58">
        <w:rPr>
          <w:rFonts w:hint="eastAsia"/>
        </w:rPr>
        <w:t>題目敘述所指為專業倫理的道德議題。</w:t>
      </w:r>
      <w:r w:rsidR="003648EF">
        <w:rPr>
          <w:rFonts w:hint="eastAsia"/>
        </w:rPr>
        <w:t>(</w:t>
      </w:r>
      <w:r w:rsidRPr="00646D58">
        <w:t>A</w:t>
      </w:r>
      <w:r w:rsidR="003648EF">
        <w:rPr>
          <w:rFonts w:hint="eastAsia"/>
        </w:rPr>
        <w:t>)</w:t>
      </w:r>
      <w:r w:rsidRPr="00646D58">
        <w:rPr>
          <w:rFonts w:hint="eastAsia"/>
        </w:rPr>
        <w:t>探討的是生命倫理議題；</w:t>
      </w:r>
      <w:r w:rsidR="003648EF">
        <w:rPr>
          <w:rFonts w:hint="eastAsia"/>
        </w:rPr>
        <w:t>(</w:t>
      </w:r>
      <w:r w:rsidRPr="00646D58">
        <w:t>C</w:t>
      </w:r>
      <w:r w:rsidR="003648EF">
        <w:rPr>
          <w:rFonts w:hint="eastAsia"/>
        </w:rPr>
        <w:t>)</w:t>
      </w:r>
      <w:r w:rsidRPr="00646D58">
        <w:rPr>
          <w:rFonts w:hint="eastAsia"/>
        </w:rPr>
        <w:t>探討的是環境倫理議題；</w:t>
      </w:r>
      <w:r w:rsidR="003648EF">
        <w:rPr>
          <w:rFonts w:hint="eastAsia"/>
        </w:rPr>
        <w:t>(</w:t>
      </w:r>
      <w:r w:rsidRPr="00646D58">
        <w:t>D</w:t>
      </w:r>
      <w:r w:rsidR="003648EF">
        <w:rPr>
          <w:rFonts w:hint="eastAsia"/>
        </w:rPr>
        <w:t>)</w:t>
      </w:r>
      <w:r w:rsidRPr="00646D58">
        <w:rPr>
          <w:rFonts w:hint="eastAsia"/>
        </w:rPr>
        <w:t>探討的是動物權議題。</w:t>
      </w:r>
    </w:p>
    <w:p w:rsidR="0006113D" w:rsidRPr="00646D58" w:rsidRDefault="0006113D" w:rsidP="003648EF">
      <w:pPr>
        <w:pStyle w:val="ac"/>
        <w:ind w:leftChars="46" w:left="316" w:hangingChars="100" w:hanging="210"/>
      </w:pPr>
      <w:r w:rsidRPr="00646D58">
        <w:t>2.</w:t>
      </w:r>
      <w:r w:rsidR="003648EF">
        <w:rPr>
          <w:rFonts w:hint="eastAsia"/>
        </w:rPr>
        <w:tab/>
      </w:r>
      <w:r w:rsidRPr="00646D58">
        <w:rPr>
          <w:rFonts w:hint="eastAsia"/>
        </w:rPr>
        <w:t>本題國安局官員違反的社會規範是法律。</w:t>
      </w:r>
      <w:r w:rsidR="003648EF">
        <w:rPr>
          <w:rFonts w:hint="eastAsia"/>
        </w:rPr>
        <w:t>(</w:t>
      </w:r>
      <w:r w:rsidRPr="00646D58">
        <w:t>A</w:t>
      </w:r>
      <w:r w:rsidR="003648EF">
        <w:rPr>
          <w:rFonts w:hint="eastAsia"/>
        </w:rPr>
        <w:t>)</w:t>
      </w:r>
      <w:r w:rsidRPr="00646D58">
        <w:rPr>
          <w:rFonts w:hint="eastAsia"/>
        </w:rPr>
        <w:t>此談及的是習俗；</w:t>
      </w:r>
      <w:r w:rsidR="003648EF">
        <w:rPr>
          <w:rFonts w:hint="eastAsia"/>
        </w:rPr>
        <w:t>(</w:t>
      </w:r>
      <w:r w:rsidRPr="00646D58">
        <w:t>D</w:t>
      </w:r>
      <w:r w:rsidR="003648EF">
        <w:rPr>
          <w:rFonts w:hint="eastAsia"/>
        </w:rPr>
        <w:t>)</w:t>
      </w:r>
      <w:r w:rsidRPr="00646D58">
        <w:rPr>
          <w:rFonts w:hint="eastAsia"/>
        </w:rPr>
        <w:t>此談及的是宗教；</w:t>
      </w:r>
      <w:r w:rsidR="003648EF">
        <w:rPr>
          <w:rFonts w:hint="eastAsia"/>
        </w:rPr>
        <w:t>(</w:t>
      </w:r>
      <w:r w:rsidRPr="00646D58">
        <w:t>E</w:t>
      </w:r>
      <w:r w:rsidR="003648EF">
        <w:rPr>
          <w:rFonts w:hint="eastAsia"/>
        </w:rPr>
        <w:t>)</w:t>
      </w:r>
      <w:r w:rsidRPr="00646D58">
        <w:rPr>
          <w:rFonts w:hint="eastAsia"/>
        </w:rPr>
        <w:t>此談及的是道德。</w:t>
      </w:r>
    </w:p>
    <w:p w:rsidR="008F0403" w:rsidRDefault="008F0403">
      <w:pPr>
        <w:widowControl/>
        <w:autoSpaceDE/>
        <w:autoSpaceDN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:rsidR="0006113D" w:rsidRPr="00646D58" w:rsidRDefault="008F0403" w:rsidP="00646D58">
      <w:pPr>
        <w:pStyle w:val="y--"/>
      </w:pPr>
      <w:r>
        <w:rPr>
          <w:noProof/>
        </w:rPr>
        <w:lastRenderedPageBreak/>
        <w:drawing>
          <wp:inline distT="0" distB="0" distL="0" distR="0" wp14:anchorId="53F31457" wp14:editId="2F603B14">
            <wp:extent cx="3165120" cy="500040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5120" cy="5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06113D" w:rsidP="008F0403">
      <w:pPr>
        <w:pStyle w:val="05-1"/>
        <w:ind w:left="288" w:hanging="288"/>
      </w:pPr>
      <w:r w:rsidRPr="00646D58">
        <w:t>1</w:t>
      </w:r>
      <w:r w:rsidR="008F0403">
        <w:rPr>
          <w:rFonts w:hint="eastAsia"/>
        </w:rPr>
        <w:t>.</w:t>
      </w:r>
      <w:r w:rsidR="008F0403">
        <w:rPr>
          <w:rFonts w:hint="eastAsia"/>
        </w:rPr>
        <w:tab/>
      </w:r>
      <w:r w:rsidRPr="00646D58">
        <w:rPr>
          <w:rFonts w:hint="eastAsia"/>
        </w:rPr>
        <w:t>主要配合第三冊第一課道德與社會規範（壹、社會規範的意義與功能）；第二課道德與個人發展（壹、道德議題與衝突）。</w:t>
      </w:r>
    </w:p>
    <w:p w:rsidR="0006113D" w:rsidRPr="00646D58" w:rsidRDefault="0006113D" w:rsidP="008F0403">
      <w:pPr>
        <w:pStyle w:val="05-1"/>
        <w:ind w:left="288" w:hanging="288"/>
      </w:pPr>
      <w:r w:rsidRPr="00646D58">
        <w:t>2</w:t>
      </w:r>
      <w:r w:rsidR="008F0403">
        <w:rPr>
          <w:rFonts w:hint="eastAsia"/>
        </w:rPr>
        <w:t>.</w:t>
      </w:r>
      <w:r w:rsidR="008F0403">
        <w:rPr>
          <w:rFonts w:hint="eastAsia"/>
        </w:rPr>
        <w:tab/>
      </w:r>
      <w:r w:rsidRPr="00646D58">
        <w:rPr>
          <w:rFonts w:hint="eastAsia"/>
        </w:rPr>
        <w:t>說明：本則時事為國家安全局職員，利用與總統一同出訪與職務之便，於後臺訂購大量免稅菸品並隨行入境。此舉不但違反社會規範，也使民眾對於國安局之職責和專業表現，感到質疑。此部分可探討此則時事違反何項社會規範，以及國安局之人員是否違背專業倫理。</w:t>
      </w:r>
    </w:p>
    <w:p w:rsidR="0006113D" w:rsidRPr="00646D58" w:rsidRDefault="0006113D" w:rsidP="008F0403">
      <w:pPr>
        <w:pStyle w:val="05-1"/>
        <w:ind w:left="288" w:hanging="288"/>
      </w:pPr>
      <w:r w:rsidRPr="00646D58">
        <w:t>3</w:t>
      </w:r>
      <w:r w:rsidR="008F0403">
        <w:rPr>
          <w:rFonts w:hint="eastAsia"/>
        </w:rPr>
        <w:t>.</w:t>
      </w:r>
      <w:r w:rsidR="008F0403">
        <w:rPr>
          <w:rFonts w:hint="eastAsia"/>
        </w:rPr>
        <w:tab/>
      </w:r>
      <w:r w:rsidRPr="00646D58">
        <w:t>2015</w:t>
      </w:r>
      <w:r w:rsidRPr="00646D58">
        <w:rPr>
          <w:rFonts w:hint="eastAsia"/>
        </w:rPr>
        <w:t>年桃園機場</w:t>
      </w:r>
      <w:r w:rsidRPr="00646D58">
        <w:t>4</w:t>
      </w:r>
      <w:r w:rsidRPr="00646D58">
        <w:rPr>
          <w:rFonts w:hint="eastAsia"/>
        </w:rPr>
        <w:t>名航警，一起涉嫌為親友長期夾帶免稅香菸入境。這</w:t>
      </w:r>
      <w:r w:rsidRPr="00646D58">
        <w:t>4</w:t>
      </w:r>
      <w:r w:rsidRPr="00646D58">
        <w:rPr>
          <w:rFonts w:hint="eastAsia"/>
        </w:rPr>
        <w:t>名航警因是私人偷偷夾帶，沒有使用公家車輛運輸，故當時檢方是依據《刑法》公務員圖利罪起訴。但本則新聞國安局之人員為使用公共運輸工具為之，故符合《貪污治罪條例》第</w:t>
      </w:r>
      <w:r w:rsidRPr="00646D58">
        <w:t>4</w:t>
      </w:r>
      <w:r w:rsidRPr="00646D58">
        <w:rPr>
          <w:rFonts w:hint="eastAsia"/>
        </w:rPr>
        <w:t>條第一項第四款或《懲治走私條例》第</w:t>
      </w:r>
      <w:r w:rsidRPr="00646D58">
        <w:t>10</w:t>
      </w:r>
      <w:r w:rsidRPr="00646D58">
        <w:rPr>
          <w:rFonts w:hint="eastAsia"/>
        </w:rPr>
        <w:t>條起訴。因特別法優於普通法原則，所以會優先適用特別法。兩種特別法會產生競合，從一重處斷。但因檢方目前尚未偵查完畢，檢方會依據何種特別法起訴，尚不得而知。</w:t>
      </w:r>
    </w:p>
    <w:p w:rsidR="0006113D" w:rsidRPr="00646D58" w:rsidRDefault="0006113D" w:rsidP="008F0403">
      <w:pPr>
        <w:pStyle w:val="05-1"/>
        <w:ind w:left="288" w:hanging="288"/>
      </w:pPr>
      <w:r w:rsidRPr="00646D58">
        <w:t>4</w:t>
      </w:r>
      <w:r w:rsidR="008F0403">
        <w:rPr>
          <w:rFonts w:hint="eastAsia"/>
        </w:rPr>
        <w:t>.</w:t>
      </w:r>
      <w:r w:rsidR="008F0403">
        <w:rPr>
          <w:rFonts w:hint="eastAsia"/>
        </w:rPr>
        <w:tab/>
      </w:r>
      <w:r w:rsidRPr="00646D58">
        <w:rPr>
          <w:rFonts w:hint="eastAsia"/>
        </w:rPr>
        <w:t>課本概念連結：</w:t>
      </w:r>
    </w:p>
    <w:tbl>
      <w:tblPr>
        <w:tblW w:w="9351" w:type="dxa"/>
        <w:tblInd w:w="322" w:type="dxa"/>
        <w:tblBorders>
          <w:top w:val="single" w:sz="4" w:space="0" w:color="72BC4D"/>
          <w:left w:val="single" w:sz="4" w:space="0" w:color="72BC4D"/>
          <w:bottom w:val="single" w:sz="4" w:space="0" w:color="72BC4D"/>
          <w:right w:val="single" w:sz="4" w:space="0" w:color="72BC4D"/>
          <w:insideH w:val="single" w:sz="4" w:space="0" w:color="72BC4D"/>
          <w:insideV w:val="single" w:sz="4" w:space="0" w:color="72BC4D"/>
        </w:tblBorders>
        <w:tblLook w:val="01E0" w:firstRow="1" w:lastRow="1" w:firstColumn="1" w:lastColumn="1" w:noHBand="0" w:noVBand="0"/>
      </w:tblPr>
      <w:tblGrid>
        <w:gridCol w:w="1764"/>
        <w:gridCol w:w="7587"/>
      </w:tblGrid>
      <w:tr w:rsidR="00B17D7D" w:rsidRPr="0076663C" w:rsidTr="00DC4366">
        <w:tc>
          <w:tcPr>
            <w:tcW w:w="1764" w:type="dxa"/>
            <w:tcBorders>
              <w:bottom w:val="single" w:sz="4" w:space="0" w:color="72BC4D"/>
            </w:tcBorders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17D7D" w:rsidRPr="0076663C" w:rsidRDefault="00DC4366" w:rsidP="00F54F74">
            <w:pPr>
              <w:pStyle w:val="ae"/>
            </w:pPr>
            <w:r w:rsidRPr="00646D58">
              <w:rPr>
                <w:rFonts w:hint="eastAsia"/>
              </w:rPr>
              <w:t>社會規範的意義</w:t>
            </w:r>
          </w:p>
        </w:tc>
        <w:tc>
          <w:tcPr>
            <w:tcW w:w="7587" w:type="dxa"/>
            <w:tcBorders>
              <w:bottom w:val="single" w:sz="4" w:space="0" w:color="72BC4D"/>
            </w:tcBorders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17D7D" w:rsidRPr="0076663C" w:rsidRDefault="008A5CDB" w:rsidP="008A5CDB">
            <w:pPr>
              <w:pStyle w:val="af"/>
            </w:pPr>
            <w:r w:rsidRPr="00646D58">
              <w:rPr>
                <w:rFonts w:hint="eastAsia"/>
              </w:rPr>
              <w:t>人類在社會互動過程中所衍生出來，為社會大眾所共同認可與遵守的行為準則，其產生是以人類的生活與需要為基礎。</w:t>
            </w:r>
          </w:p>
        </w:tc>
      </w:tr>
      <w:tr w:rsidR="00B17D7D" w:rsidRPr="0076663C" w:rsidTr="00DC4366">
        <w:tc>
          <w:tcPr>
            <w:tcW w:w="1764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17D7D" w:rsidRPr="0076663C" w:rsidRDefault="008A5CDB" w:rsidP="00F54F74">
            <w:pPr>
              <w:pStyle w:val="ae"/>
            </w:pPr>
            <w:r w:rsidRPr="00646D58">
              <w:rPr>
                <w:rFonts w:hint="eastAsia"/>
              </w:rPr>
              <w:t>社會規範的功能</w:t>
            </w:r>
          </w:p>
        </w:tc>
        <w:tc>
          <w:tcPr>
            <w:tcW w:w="7587" w:type="dxa"/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8A5CDB" w:rsidRPr="00646D58" w:rsidRDefault="008A5CDB" w:rsidP="008A5CDB">
            <w:pPr>
              <w:pStyle w:val="10"/>
              <w:ind w:left="225" w:hanging="225"/>
            </w:pPr>
            <w:r w:rsidRPr="00646D58">
              <w:t>(1)</w:t>
            </w:r>
            <w:r w:rsidR="005A298A">
              <w:rPr>
                <w:rFonts w:hint="eastAsia"/>
              </w:rPr>
              <w:tab/>
            </w:r>
            <w:r w:rsidRPr="00646D58">
              <w:rPr>
                <w:rFonts w:hint="eastAsia"/>
              </w:rPr>
              <w:t>解決紛爭並維持社會秩序。</w:t>
            </w:r>
          </w:p>
          <w:p w:rsidR="00B17D7D" w:rsidRPr="0076663C" w:rsidRDefault="008A5CDB" w:rsidP="008A5CDB">
            <w:pPr>
              <w:pStyle w:val="10"/>
              <w:ind w:left="225" w:hanging="225"/>
            </w:pPr>
            <w:r w:rsidRPr="00646D58">
              <w:t>(2)</w:t>
            </w:r>
            <w:r w:rsidR="005A298A">
              <w:rPr>
                <w:rFonts w:hint="eastAsia"/>
              </w:rPr>
              <w:tab/>
            </w:r>
            <w:r w:rsidRPr="00646D58">
              <w:rPr>
                <w:rFonts w:hint="eastAsia"/>
              </w:rPr>
              <w:t>增進和諧與促使社會進步。</w:t>
            </w:r>
          </w:p>
        </w:tc>
      </w:tr>
      <w:tr w:rsidR="00B17D7D" w:rsidRPr="0076663C" w:rsidTr="00DC4366">
        <w:tc>
          <w:tcPr>
            <w:tcW w:w="1764" w:type="dxa"/>
            <w:tcBorders>
              <w:bottom w:val="single" w:sz="4" w:space="0" w:color="72BC4D"/>
            </w:tcBorders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17D7D" w:rsidRPr="0076663C" w:rsidRDefault="008A5CDB" w:rsidP="00F54F74">
            <w:pPr>
              <w:pStyle w:val="ae"/>
            </w:pPr>
            <w:r w:rsidRPr="00646D58">
              <w:rPr>
                <w:rFonts w:hint="eastAsia"/>
              </w:rPr>
              <w:t>不同的社會規範</w:t>
            </w:r>
          </w:p>
        </w:tc>
        <w:tc>
          <w:tcPr>
            <w:tcW w:w="7587" w:type="dxa"/>
            <w:tcBorders>
              <w:bottom w:val="single" w:sz="4" w:space="0" w:color="72BC4D"/>
            </w:tcBorders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8A5CDB" w:rsidRPr="00646D58" w:rsidRDefault="008A5CDB" w:rsidP="008A5CDB">
            <w:pPr>
              <w:pStyle w:val="10"/>
              <w:ind w:left="225" w:hanging="225"/>
            </w:pPr>
            <w:r w:rsidRPr="00646D58">
              <w:t>(1)</w:t>
            </w:r>
            <w:r w:rsidR="005A298A">
              <w:rPr>
                <w:rFonts w:hint="eastAsia"/>
              </w:rPr>
              <w:tab/>
            </w:r>
            <w:r w:rsidRPr="00646D58">
              <w:rPr>
                <w:rFonts w:hint="eastAsia"/>
              </w:rPr>
              <w:t>習俗：指地方上長期且普遍為眾人所接受與遵循的風俗習慣。</w:t>
            </w:r>
          </w:p>
          <w:p w:rsidR="008A5CDB" w:rsidRPr="00646D58" w:rsidRDefault="008A5CDB" w:rsidP="008A5CDB">
            <w:pPr>
              <w:pStyle w:val="10"/>
              <w:ind w:left="225" w:hanging="225"/>
            </w:pPr>
            <w:r w:rsidRPr="00646D58">
              <w:t>(2)</w:t>
            </w:r>
            <w:r w:rsidR="005A298A">
              <w:rPr>
                <w:rFonts w:hint="eastAsia"/>
              </w:rPr>
              <w:tab/>
            </w:r>
            <w:r w:rsidRPr="00646D58">
              <w:rPr>
                <w:rFonts w:hint="eastAsia"/>
              </w:rPr>
              <w:t>道德：讓社會成員分辨是非善惡，做為判斷什麼事該做，什麼事不該做的規範。</w:t>
            </w:r>
          </w:p>
          <w:p w:rsidR="008A5CDB" w:rsidRPr="00646D58" w:rsidRDefault="008A5CDB" w:rsidP="008A5CDB">
            <w:pPr>
              <w:pStyle w:val="10"/>
              <w:ind w:left="225" w:hanging="225"/>
            </w:pPr>
            <w:r w:rsidRPr="00646D58">
              <w:t>(3)</w:t>
            </w:r>
            <w:r w:rsidR="005A298A">
              <w:rPr>
                <w:rFonts w:hint="eastAsia"/>
              </w:rPr>
              <w:tab/>
            </w:r>
            <w:r w:rsidRPr="00646D58">
              <w:rPr>
                <w:rFonts w:hint="eastAsia"/>
              </w:rPr>
              <w:t>宗教：利用人類對於超自然力量敬畏心理所產生的宗教儀式、教義與教規。</w:t>
            </w:r>
          </w:p>
          <w:p w:rsidR="00B17D7D" w:rsidRPr="0076663C" w:rsidRDefault="008A5CDB" w:rsidP="008A5CDB">
            <w:pPr>
              <w:pStyle w:val="10"/>
              <w:ind w:left="225" w:hanging="225"/>
            </w:pPr>
            <w:r w:rsidRPr="00646D58">
              <w:t>(4)</w:t>
            </w:r>
            <w:r w:rsidR="005A298A">
              <w:rPr>
                <w:rFonts w:hint="eastAsia"/>
              </w:rPr>
              <w:tab/>
            </w:r>
            <w:r w:rsidRPr="00646D58">
              <w:rPr>
                <w:rFonts w:hint="eastAsia"/>
              </w:rPr>
              <w:t>法律：近代由各國立法機關依據一定程序，明定人們的權利義務關係，所制定的一種直接而明顯且具有強制力的社會規範。</w:t>
            </w:r>
          </w:p>
        </w:tc>
      </w:tr>
      <w:tr w:rsidR="00B17D7D" w:rsidRPr="0076663C" w:rsidTr="00DC4366">
        <w:tc>
          <w:tcPr>
            <w:tcW w:w="1764" w:type="dxa"/>
            <w:tcBorders>
              <w:bottom w:val="single" w:sz="4" w:space="0" w:color="72BC4D"/>
            </w:tcBorders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17D7D" w:rsidRPr="0076663C" w:rsidRDefault="008A5CDB" w:rsidP="00F54F74">
            <w:pPr>
              <w:pStyle w:val="ae"/>
            </w:pPr>
            <w:r w:rsidRPr="00646D58">
              <w:rPr>
                <w:rFonts w:hint="eastAsia"/>
              </w:rPr>
              <w:t>專業倫理</w:t>
            </w:r>
          </w:p>
        </w:tc>
        <w:tc>
          <w:tcPr>
            <w:tcW w:w="7587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17D7D" w:rsidRPr="008A5CDB" w:rsidRDefault="008A5CDB" w:rsidP="002B3BEA">
            <w:pPr>
              <w:pStyle w:val="af"/>
            </w:pPr>
            <w:r w:rsidRPr="00646D58">
              <w:rPr>
                <w:rFonts w:hint="eastAsia"/>
              </w:rPr>
              <w:t>一個產業或具有專門技術行業中，當個人執行任務時，所應遵循的專門規範，也就是個人適當扮演其角色的行為指引。是約束並展現專業人員行為操守的道德原則，目的在督促專業人士向社會提供更佳的服務。</w:t>
            </w:r>
          </w:p>
        </w:tc>
      </w:tr>
    </w:tbl>
    <w:p w:rsidR="008F0403" w:rsidRPr="00B17D7D" w:rsidRDefault="008F0403" w:rsidP="00646D58">
      <w:pPr>
        <w:pStyle w:val="y--"/>
      </w:pPr>
    </w:p>
    <w:p w:rsidR="0006113D" w:rsidRPr="00646D58" w:rsidRDefault="003F1A7C" w:rsidP="00646D58">
      <w:pPr>
        <w:pStyle w:val="y--"/>
      </w:pPr>
      <w:r>
        <w:rPr>
          <w:noProof/>
        </w:rPr>
        <w:drawing>
          <wp:inline distT="0" distB="0" distL="0" distR="0" wp14:anchorId="253CD7B0" wp14:editId="2A2B3156">
            <wp:extent cx="3166560" cy="509040"/>
            <wp:effectExtent l="0" t="0" r="0" b="571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6560" cy="5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0B34FB" w:rsidP="000B34FB">
      <w:pPr>
        <w:pStyle w:val="05-1"/>
        <w:ind w:left="288" w:hanging="288"/>
      </w:pPr>
      <w:r>
        <w:rPr>
          <w:rFonts w:hint="eastAsia"/>
        </w:rPr>
        <w:t>1.</w:t>
      </w:r>
      <w:r>
        <w:rPr>
          <w:rFonts w:hint="eastAsia"/>
        </w:rPr>
        <w:tab/>
      </w:r>
      <w:r w:rsidR="0006113D" w:rsidRPr="00646D58">
        <w:rPr>
          <w:rFonts w:hint="eastAsia"/>
        </w:rPr>
        <w:t>林孟汝（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22</w:t>
      </w:r>
      <w:r w:rsidR="0006113D" w:rsidRPr="00646D58">
        <w:rPr>
          <w:rFonts w:hint="eastAsia"/>
        </w:rPr>
        <w:t>日）。特勤藉出訪走私大量菸品　蔡總統震怒責令調查。中央社。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>日。</w:t>
      </w:r>
    </w:p>
    <w:p w:rsidR="0006113D" w:rsidRPr="00646D58" w:rsidRDefault="000956C5" w:rsidP="000B34FB">
      <w:pPr>
        <w:pStyle w:val="05-1"/>
        <w:ind w:left="288" w:hanging="288"/>
      </w:pPr>
      <w:r>
        <w:rPr>
          <w:rFonts w:hint="eastAsia"/>
        </w:rPr>
        <w:t>2.</w:t>
      </w:r>
      <w:r>
        <w:rPr>
          <w:rFonts w:hint="eastAsia"/>
        </w:rPr>
        <w:tab/>
      </w:r>
      <w:r w:rsidR="0006113D" w:rsidRPr="00646D58">
        <w:rPr>
          <w:rFonts w:hint="eastAsia"/>
        </w:rPr>
        <w:t>國安私菸案－這次賣了</w:t>
      </w:r>
      <w:r w:rsidR="0006113D" w:rsidRPr="00646D58">
        <w:t>10009</w:t>
      </w:r>
      <w:r w:rsidR="0006113D" w:rsidRPr="00646D58">
        <w:rPr>
          <w:rFonts w:hint="eastAsia"/>
        </w:rPr>
        <w:t>條　華航：未來專機不開放免稅菸預購（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>日）。自由時報。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>日。</w:t>
      </w:r>
    </w:p>
    <w:p w:rsidR="0006113D" w:rsidRPr="00646D58" w:rsidRDefault="000956C5" w:rsidP="000B34FB">
      <w:pPr>
        <w:pStyle w:val="05-1"/>
        <w:ind w:left="288" w:hanging="288"/>
      </w:pPr>
      <w:r>
        <w:rPr>
          <w:rFonts w:hint="eastAsia"/>
        </w:rPr>
        <w:t>3.</w:t>
      </w:r>
      <w:r>
        <w:rPr>
          <w:rFonts w:hint="eastAsia"/>
        </w:rPr>
        <w:tab/>
      </w:r>
      <w:r w:rsidR="0006113D" w:rsidRPr="00646D58">
        <w:rPr>
          <w:rFonts w:hint="eastAsia"/>
        </w:rPr>
        <w:t>吳亮儀（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>日）。國安私菸案</w:t>
      </w:r>
      <w:r w:rsidR="00164929">
        <w:rPr>
          <w:rFonts w:hint="eastAsia"/>
        </w:rPr>
        <w:t xml:space="preserve">　</w:t>
      </w:r>
      <w:r w:rsidR="0006113D" w:rsidRPr="00646D58">
        <w:rPr>
          <w:rFonts w:hint="eastAsia"/>
        </w:rPr>
        <w:t>菸害防制漏洞曝光　國健署竟推給財政部「處理」。自由時報。（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25</w:t>
      </w:r>
      <w:r w:rsidR="0006113D" w:rsidRPr="00646D58">
        <w:rPr>
          <w:rFonts w:hint="eastAsia"/>
        </w:rPr>
        <w:t>日）。</w:t>
      </w:r>
    </w:p>
    <w:p w:rsidR="000956C5" w:rsidRDefault="000956C5">
      <w:pPr>
        <w:widowControl/>
        <w:autoSpaceDE/>
        <w:autoSpaceDN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:rsidR="0006113D" w:rsidRPr="00646D58" w:rsidRDefault="000956C5" w:rsidP="000956C5">
      <w:pPr>
        <w:pStyle w:val="00-"/>
      </w:pPr>
      <w:r w:rsidRPr="00552BB7">
        <w:rPr>
          <w:rFonts w:hint="eastAsia"/>
          <w:shd w:val="clear" w:color="auto" w:fill="800000"/>
        </w:rPr>
        <w:lastRenderedPageBreak/>
        <w:tab/>
      </w:r>
      <w:r>
        <w:rPr>
          <w:rFonts w:hint="eastAsia"/>
          <w:shd w:val="clear" w:color="auto" w:fill="800000"/>
        </w:rPr>
        <w:t>1</w:t>
      </w:r>
      <w:r w:rsidRPr="00552BB7">
        <w:rPr>
          <w:rFonts w:hint="eastAsia"/>
          <w:shd w:val="clear" w:color="auto" w:fill="800000"/>
        </w:rPr>
        <w:t>時事</w:t>
      </w:r>
      <w:r w:rsidRPr="00552BB7">
        <w:rPr>
          <w:rFonts w:hint="eastAsia"/>
          <w:shd w:val="clear" w:color="auto" w:fill="800000"/>
        </w:rPr>
        <w:tab/>
      </w:r>
    </w:p>
    <w:p w:rsidR="0006113D" w:rsidRPr="00646D58" w:rsidRDefault="0006113D" w:rsidP="000956C5">
      <w:pPr>
        <w:pStyle w:val="01-"/>
        <w:ind w:left="345"/>
      </w:pPr>
      <w:r w:rsidRPr="00646D58">
        <w:rPr>
          <w:rFonts w:hint="eastAsia"/>
        </w:rPr>
        <w:t>法官法今公布</w:t>
      </w:r>
    </w:p>
    <w:p w:rsidR="0006113D" w:rsidRPr="00646D58" w:rsidRDefault="0006113D" w:rsidP="000956C5">
      <w:pPr>
        <w:pStyle w:val="02-"/>
        <w:ind w:left="345"/>
      </w:pPr>
      <w:r w:rsidRPr="00646D58">
        <w:rPr>
          <w:rFonts w:hint="eastAsia"/>
        </w:rPr>
        <w:t>「陳玉珍條款」施行</w:t>
      </w:r>
    </w:p>
    <w:p w:rsidR="0006113D" w:rsidRPr="00646D58" w:rsidRDefault="0006113D" w:rsidP="000956C5">
      <w:pPr>
        <w:pStyle w:val="x-"/>
        <w:ind w:firstLine="460"/>
      </w:pPr>
      <w:r w:rsidRPr="00646D58">
        <w:rPr>
          <w:rFonts w:hint="eastAsia"/>
        </w:rPr>
        <w:t>民眾對司法滿意度始終低迷，立法院在臨時會通過《法官法》修正案，試圖挽救民心，為</w:t>
      </w:r>
      <w:r w:rsidRPr="00646D58">
        <w:t>2012</w:t>
      </w:r>
      <w:r w:rsidRPr="00646D58">
        <w:rPr>
          <w:rFonts w:hint="eastAsia"/>
        </w:rPr>
        <w:t>年《法官法》施行後首次修正，除了增加懲戒種類、禁止搶退、職務法庭改為一級二審等，</w:t>
      </w:r>
      <w:r w:rsidRPr="00646D58">
        <w:t>2020</w:t>
      </w:r>
      <w:r w:rsidRPr="00646D58">
        <w:rPr>
          <w:rFonts w:hint="eastAsia"/>
        </w:rPr>
        <w:t>年生效，其餘如可追回貪汙司法官停職期間薪俸的「陳玉珍條款」則是公布日即施行。</w:t>
      </w:r>
    </w:p>
    <w:p w:rsidR="0006113D" w:rsidRPr="00646D58" w:rsidRDefault="0006113D" w:rsidP="000956C5">
      <w:pPr>
        <w:pStyle w:val="x-"/>
        <w:ind w:firstLine="460"/>
      </w:pPr>
      <w:r w:rsidRPr="00646D58">
        <w:rPr>
          <w:rFonts w:hint="eastAsia"/>
        </w:rPr>
        <w:t>司法院統計，</w:t>
      </w:r>
      <w:r w:rsidRPr="00646D58">
        <w:t>38.4</w:t>
      </w:r>
      <w:r w:rsidRPr="00646D58">
        <w:rPr>
          <w:rFonts w:hint="eastAsia"/>
        </w:rPr>
        <w:t>％的受訪者信任法官，</w:t>
      </w:r>
      <w:r w:rsidRPr="00646D58">
        <w:t>27</w:t>
      </w:r>
      <w:r w:rsidRPr="00646D58">
        <w:rPr>
          <w:rFonts w:hint="eastAsia"/>
        </w:rPr>
        <w:t>％滿意司改，《法官法》修正案為了解決此問題，從制度面上補強，以往司法官如果退休才爆出問題，職務法庭無法追回退休金，新制則增加追回退休金與退養金的懲戒，不再浪擲民脂民膏。此外，司法官出事後如果火速申請退休，以前只能用行政手段拖延退休案，新制改為經過司法院或監察院移送懲戒，或監院已立案審查，在判決確定或審查結束前，「不得申請退休或資遣」，杜絕搶退歪風。而因本條為一年後生效，有法官認為，這一年間可檢驗哪些法官心虛搶退。而以往司法官的懲戒案件須先經監院彈劾，再由職務法庭審理，流程冗長，本次修法改為雙軌制，即職務法庭除受理監院彈劾外，也可審理法評會移交的懲戒案，加速審理效率。</w:t>
      </w:r>
    </w:p>
    <w:p w:rsidR="0006113D" w:rsidRPr="00646D58" w:rsidRDefault="0006113D" w:rsidP="000956C5">
      <w:pPr>
        <w:pStyle w:val="x-"/>
        <w:ind w:firstLine="460"/>
      </w:pPr>
      <w:r w:rsidRPr="00646D58">
        <w:rPr>
          <w:rFonts w:hint="eastAsia"/>
        </w:rPr>
        <w:t>特別的是，職務法庭改為一級二審制，第一審加入兩位參審員，由國民擔任合議庭成員參與審理法官懲戒案。過去當事人只能透過核准團體請求法官評鑑，未來將全面廢除團體評鑑，案件當事人可直接請求評鑑案件承審法官，且時點是從「判決確定」或「案件繫屬滿</w:t>
      </w:r>
      <w:r w:rsidRPr="00646D58">
        <w:t>6</w:t>
      </w:r>
      <w:r w:rsidRPr="00646D58">
        <w:rPr>
          <w:rFonts w:hint="eastAsia"/>
        </w:rPr>
        <w:t>年」起算</w:t>
      </w:r>
      <w:r w:rsidRPr="00646D58">
        <w:t>3</w:t>
      </w:r>
      <w:r w:rsidRPr="00646D58">
        <w:rPr>
          <w:rFonts w:hint="eastAsia"/>
        </w:rPr>
        <w:t>年，拉長期限。</w:t>
      </w:r>
    </w:p>
    <w:p w:rsidR="0006113D" w:rsidRPr="00646D58" w:rsidRDefault="0006113D" w:rsidP="000956C5">
      <w:pPr>
        <w:pStyle w:val="03-"/>
      </w:pPr>
      <w:r w:rsidRPr="00646D58">
        <w:rPr>
          <w:rFonts w:hint="eastAsia"/>
        </w:rPr>
        <w:t>資料來源</w:t>
      </w:r>
    </w:p>
    <w:p w:rsidR="0006113D" w:rsidRPr="00646D58" w:rsidRDefault="0006113D" w:rsidP="000956C5">
      <w:pPr>
        <w:pStyle w:val="04--"/>
      </w:pPr>
      <w:r w:rsidRPr="00646D58">
        <w:rPr>
          <w:rFonts w:hint="eastAsia"/>
        </w:rPr>
        <w:t>法官法今公布　「陳玉珍條款」施行（</w:t>
      </w:r>
      <w:r w:rsidRPr="00646D58">
        <w:t>2019</w:t>
      </w:r>
      <w:r w:rsidRPr="00646D58">
        <w:rPr>
          <w:rFonts w:hint="eastAsia"/>
        </w:rPr>
        <w:t>年</w:t>
      </w:r>
      <w:r w:rsidRPr="00646D58">
        <w:t>7</w:t>
      </w:r>
      <w:r w:rsidRPr="00646D58">
        <w:rPr>
          <w:rFonts w:hint="eastAsia"/>
        </w:rPr>
        <w:t>月</w:t>
      </w:r>
      <w:r w:rsidRPr="00646D58">
        <w:t>17</w:t>
      </w:r>
      <w:r w:rsidRPr="00646D58">
        <w:rPr>
          <w:rFonts w:hint="eastAsia"/>
        </w:rPr>
        <w:t>日）。自由時報，</w:t>
      </w:r>
      <w:r w:rsidRPr="00646D58">
        <w:t>A2</w:t>
      </w:r>
      <w:r w:rsidRPr="00646D58">
        <w:rPr>
          <w:rFonts w:hint="eastAsia"/>
        </w:rPr>
        <w:t>焦點新聞版。</w:t>
      </w:r>
    </w:p>
    <w:p w:rsidR="000956C5" w:rsidRDefault="000956C5" w:rsidP="00646D58">
      <w:pPr>
        <w:pStyle w:val="y--"/>
      </w:pPr>
    </w:p>
    <w:p w:rsidR="000956C5" w:rsidRDefault="000956C5" w:rsidP="00646D58">
      <w:pPr>
        <w:pStyle w:val="y--"/>
      </w:pPr>
      <w:r>
        <w:rPr>
          <w:noProof/>
        </w:rPr>
        <w:drawing>
          <wp:inline distT="0" distB="0" distL="0" distR="0" wp14:anchorId="081112A5" wp14:editId="120502CF">
            <wp:extent cx="3123360" cy="452160"/>
            <wp:effectExtent l="0" t="0" r="1270" b="508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3360" cy="4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0956C5" w:rsidP="000956C5">
      <w:pPr>
        <w:pStyle w:val="aa"/>
        <w:ind w:left="1150" w:hanging="1150"/>
      </w:pPr>
      <w:r w:rsidRPr="000956C5">
        <w:rPr>
          <w:rStyle w:val="ab"/>
          <w:rFonts w:hint="eastAsia"/>
        </w:rPr>
        <w:tab/>
        <w:t>A</w:t>
      </w:r>
      <w:r w:rsidRPr="000956C5">
        <w:rPr>
          <w:rStyle w:val="ab"/>
          <w:rFonts w:hint="eastAsia"/>
        </w:rPr>
        <w:tab/>
      </w:r>
      <w:r>
        <w:rPr>
          <w:rFonts w:hint="eastAsia"/>
        </w:rPr>
        <w:tab/>
      </w:r>
      <w:r w:rsidR="0006113D" w:rsidRPr="00646D58">
        <w:t>1</w:t>
      </w:r>
      <w:r>
        <w:rPr>
          <w:rFonts w:hint="eastAsia"/>
        </w:rPr>
        <w:t>.</w:t>
      </w:r>
      <w:r>
        <w:rPr>
          <w:rFonts w:hint="eastAsia"/>
        </w:rPr>
        <w:tab/>
      </w:r>
      <w:r w:rsidR="0006113D" w:rsidRPr="00646D58">
        <w:rPr>
          <w:rFonts w:hint="eastAsia"/>
        </w:rPr>
        <w:t>根據時事內容判斷，下列敘述何者可推論出一個法治國家所應具備「權利救濟途徑」的基礎？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(A)</w:t>
      </w:r>
      <w:r w:rsidR="0006113D" w:rsidRPr="00646D58">
        <w:rPr>
          <w:rFonts w:hint="eastAsia"/>
        </w:rPr>
        <w:t>未來全面廢除團體評鑑，當事人可直接請求評鑑司法官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(B)</w:t>
      </w:r>
      <w:r w:rsidR="0006113D" w:rsidRPr="00646D58">
        <w:rPr>
          <w:rFonts w:hint="eastAsia"/>
        </w:rPr>
        <w:t>立法院在臨時會通過《法官法》修正案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(C)</w:t>
      </w:r>
      <w:r w:rsidR="0006113D" w:rsidRPr="00646D58">
        <w:rPr>
          <w:rFonts w:hint="eastAsia"/>
        </w:rPr>
        <w:t>司法官出事後如果申請退休，以前只能用行政手段拖延退休案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(D)</w:t>
      </w:r>
      <w:r w:rsidR="0006113D" w:rsidRPr="00646D58">
        <w:rPr>
          <w:rFonts w:hint="eastAsia"/>
        </w:rPr>
        <w:t>職務法庭改為一級二審制，獨立審理司法官懲戒事由。</w:t>
      </w:r>
    </w:p>
    <w:p w:rsidR="0006113D" w:rsidRPr="00646D58" w:rsidRDefault="000956C5" w:rsidP="000956C5">
      <w:pPr>
        <w:pStyle w:val="aa"/>
        <w:ind w:left="1150" w:hanging="1150"/>
      </w:pPr>
      <w:r w:rsidRPr="000956C5">
        <w:rPr>
          <w:rStyle w:val="ab"/>
          <w:rFonts w:hint="eastAsia"/>
        </w:rPr>
        <w:tab/>
        <w:t>DE</w:t>
      </w:r>
      <w:r w:rsidRPr="000956C5">
        <w:rPr>
          <w:rStyle w:val="ab"/>
          <w:rFonts w:hint="eastAsia"/>
        </w:rPr>
        <w:tab/>
      </w:r>
      <w:r>
        <w:rPr>
          <w:rFonts w:hint="eastAsia"/>
        </w:rPr>
        <w:tab/>
      </w:r>
      <w:r w:rsidR="0006113D" w:rsidRPr="00646D58">
        <w:t>2</w:t>
      </w:r>
      <w:r>
        <w:rPr>
          <w:rFonts w:hint="eastAsia"/>
        </w:rPr>
        <w:t>.</w:t>
      </w:r>
      <w:r>
        <w:rPr>
          <w:rFonts w:hint="eastAsia"/>
        </w:rPr>
        <w:tab/>
      </w:r>
      <w:r w:rsidR="0006113D" w:rsidRPr="00646D58">
        <w:rPr>
          <w:rFonts w:hint="eastAsia"/>
        </w:rPr>
        <w:t>近年，司法改革呼聲遍起，政府也積極回應民眾訴求，無論是人民參與刑事審判制的施行、多元人才轉任法官、法官評鑑制度的變革等，都顯示出司法將更加貼近民眾生活。試問：下列敘述中，何者體現出「訴訟過程中，國民能深度參與，呈現多元生活經驗與價值觀，豐富法院判決之視角」？（多選題）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(A)</w:t>
      </w:r>
      <w:r w:rsidR="0006113D" w:rsidRPr="00646D58">
        <w:rPr>
          <w:rFonts w:hint="eastAsia"/>
        </w:rPr>
        <w:t>新制增加追回退休金的懲戒，不再浪擲民脂民膏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(B)</w:t>
      </w:r>
      <w:r w:rsidR="0006113D" w:rsidRPr="00646D58">
        <w:rPr>
          <w:rFonts w:hint="eastAsia"/>
        </w:rPr>
        <w:t>本條文為一年後生效，這一年可檢驗哪些法官可能心虛搶退休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(C)</w:t>
      </w:r>
      <w:r w:rsidR="0006113D" w:rsidRPr="00646D58">
        <w:rPr>
          <w:rFonts w:hint="eastAsia"/>
        </w:rPr>
        <w:t>職務法庭除了受理監察院彈劾，也可審理法評會移交的懲戒案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(D)</w:t>
      </w:r>
      <w:r w:rsidR="0006113D" w:rsidRPr="00646D58">
        <w:rPr>
          <w:rFonts w:hint="eastAsia"/>
        </w:rPr>
        <w:t>職務法庭改為一級二審制，第一審加入兩位參審員，由國民參與審理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(E)</w:t>
      </w:r>
      <w:r w:rsidR="0006113D" w:rsidRPr="00646D58">
        <w:rPr>
          <w:rFonts w:hint="eastAsia"/>
        </w:rPr>
        <w:t>國民參審員於訴訟程序中，與法官一同進行審理、評議討論、表決。</w:t>
      </w:r>
    </w:p>
    <w:p w:rsidR="002D5EF5" w:rsidRDefault="002D5EF5">
      <w:pPr>
        <w:widowControl/>
        <w:autoSpaceDE/>
        <w:autoSpaceDN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:rsidR="0006113D" w:rsidRPr="00646D58" w:rsidRDefault="002D5EF5" w:rsidP="00646D58">
      <w:pPr>
        <w:pStyle w:val="y--"/>
      </w:pPr>
      <w:r>
        <w:rPr>
          <w:noProof/>
        </w:rPr>
        <w:lastRenderedPageBreak/>
        <w:drawing>
          <wp:inline distT="0" distB="0" distL="0" distR="0" wp14:anchorId="38710779" wp14:editId="63388452">
            <wp:extent cx="3165120" cy="500040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5120" cy="5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06113D" w:rsidP="002D5EF5">
      <w:pPr>
        <w:pStyle w:val="05-1"/>
        <w:ind w:left="288" w:hanging="288"/>
      </w:pPr>
      <w:r w:rsidRPr="00646D58">
        <w:t>1</w:t>
      </w:r>
      <w:r w:rsidR="002D5EF5">
        <w:rPr>
          <w:rFonts w:hint="eastAsia"/>
        </w:rPr>
        <w:t>.</w:t>
      </w:r>
      <w:r w:rsidR="002D5EF5">
        <w:rPr>
          <w:rFonts w:hint="eastAsia"/>
        </w:rPr>
        <w:tab/>
      </w:r>
      <w:r w:rsidRPr="00646D58">
        <w:rPr>
          <w:rFonts w:hint="eastAsia"/>
        </w:rPr>
        <w:t>主要配合第三冊第三課法律基本理念與架構（貳、法治國家的意義）。</w:t>
      </w:r>
    </w:p>
    <w:p w:rsidR="0006113D" w:rsidRPr="00646D58" w:rsidRDefault="0006113D" w:rsidP="002D5EF5">
      <w:pPr>
        <w:pStyle w:val="05-1"/>
        <w:ind w:left="288" w:hanging="288"/>
      </w:pPr>
      <w:r w:rsidRPr="00646D58">
        <w:t>2</w:t>
      </w:r>
      <w:r w:rsidR="002D5EF5">
        <w:rPr>
          <w:rFonts w:hint="eastAsia"/>
        </w:rPr>
        <w:t>.</w:t>
      </w:r>
      <w:r w:rsidR="002D5EF5">
        <w:rPr>
          <w:rFonts w:hint="eastAsia"/>
        </w:rPr>
        <w:tab/>
      </w:r>
      <w:r w:rsidRPr="00646D58">
        <w:rPr>
          <w:rFonts w:hint="eastAsia"/>
        </w:rPr>
        <w:t>說明：藉由《法官法》修正之條文內容與《法官法》的立法精神，體現法治國家，除要回應人民訴求外，其所有機關或人員的行為，皆須符合法治國家的基礎。</w:t>
      </w:r>
    </w:p>
    <w:p w:rsidR="0006113D" w:rsidRPr="00646D58" w:rsidRDefault="0006113D" w:rsidP="002D5EF5">
      <w:pPr>
        <w:pStyle w:val="05-1"/>
        <w:ind w:left="288" w:hanging="288"/>
      </w:pPr>
      <w:r w:rsidRPr="00646D58">
        <w:t>3</w:t>
      </w:r>
      <w:r w:rsidR="002D5EF5">
        <w:rPr>
          <w:rFonts w:hint="eastAsia"/>
        </w:rPr>
        <w:t>.</w:t>
      </w:r>
      <w:r w:rsidR="002D5EF5">
        <w:rPr>
          <w:rFonts w:hint="eastAsia"/>
        </w:rPr>
        <w:tab/>
      </w:r>
      <w:r w:rsidRPr="00646D58">
        <w:rPr>
          <w:rFonts w:hint="eastAsia"/>
        </w:rPr>
        <w:t>課本概念連結：法治的基礎</w:t>
      </w:r>
    </w:p>
    <w:tbl>
      <w:tblPr>
        <w:tblW w:w="9351" w:type="dxa"/>
        <w:tblInd w:w="322" w:type="dxa"/>
        <w:tblBorders>
          <w:top w:val="single" w:sz="4" w:space="0" w:color="72BC4D"/>
          <w:left w:val="single" w:sz="4" w:space="0" w:color="72BC4D"/>
          <w:bottom w:val="single" w:sz="4" w:space="0" w:color="72BC4D"/>
          <w:right w:val="single" w:sz="4" w:space="0" w:color="72BC4D"/>
          <w:insideH w:val="single" w:sz="4" w:space="0" w:color="72BC4D"/>
          <w:insideV w:val="single" w:sz="4" w:space="0" w:color="72BC4D"/>
        </w:tblBorders>
        <w:tblLook w:val="01E0" w:firstRow="1" w:lastRow="1" w:firstColumn="1" w:lastColumn="1" w:noHBand="0" w:noVBand="0"/>
      </w:tblPr>
      <w:tblGrid>
        <w:gridCol w:w="1764"/>
        <w:gridCol w:w="7587"/>
      </w:tblGrid>
      <w:tr w:rsidR="004953A2" w:rsidRPr="0076663C" w:rsidTr="00F54F74">
        <w:tc>
          <w:tcPr>
            <w:tcW w:w="1764" w:type="dxa"/>
            <w:tcBorders>
              <w:bottom w:val="single" w:sz="4" w:space="0" w:color="72BC4D"/>
            </w:tcBorders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953A2" w:rsidRPr="0076663C" w:rsidRDefault="00055BB5" w:rsidP="00F54F74">
            <w:pPr>
              <w:pStyle w:val="ae"/>
            </w:pPr>
            <w:r w:rsidRPr="00646D58">
              <w:rPr>
                <w:rFonts w:hint="eastAsia"/>
              </w:rPr>
              <w:t>正當法律程序</w:t>
            </w:r>
          </w:p>
        </w:tc>
        <w:tc>
          <w:tcPr>
            <w:tcW w:w="7587" w:type="dxa"/>
            <w:tcBorders>
              <w:bottom w:val="single" w:sz="4" w:space="0" w:color="72BC4D"/>
            </w:tcBorders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953A2" w:rsidRPr="0076663C" w:rsidRDefault="00055BB5" w:rsidP="00F54F74">
            <w:pPr>
              <w:pStyle w:val="af"/>
            </w:pPr>
            <w:r w:rsidRPr="00646D58">
              <w:rPr>
                <w:rFonts w:hint="eastAsia"/>
              </w:rPr>
              <w:t>由民選民意機關依法定程序制定，以展現多數人民的集體意願，非執政者能任意擅改。</w:t>
            </w:r>
          </w:p>
        </w:tc>
      </w:tr>
      <w:tr w:rsidR="004953A2" w:rsidRPr="0076663C" w:rsidTr="00F54F74">
        <w:tc>
          <w:tcPr>
            <w:tcW w:w="1764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953A2" w:rsidRPr="0076663C" w:rsidRDefault="00055BB5" w:rsidP="00F54F74">
            <w:pPr>
              <w:pStyle w:val="ae"/>
            </w:pPr>
            <w:r w:rsidRPr="00646D58">
              <w:rPr>
                <w:rFonts w:hint="eastAsia"/>
              </w:rPr>
              <w:t>依法行政</w:t>
            </w:r>
          </w:p>
        </w:tc>
        <w:tc>
          <w:tcPr>
            <w:tcW w:w="7587" w:type="dxa"/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953A2" w:rsidRPr="0076663C" w:rsidRDefault="00055BB5" w:rsidP="00F54F74">
            <w:pPr>
              <w:pStyle w:val="10"/>
              <w:ind w:left="225" w:hanging="225"/>
            </w:pPr>
            <w:r w:rsidRPr="00646D58">
              <w:rPr>
                <w:rFonts w:hint="eastAsia"/>
              </w:rPr>
              <w:t>行政機關需依法行政，沒有法律依據或法律授權，行政機關不得擅自限制人民的權利、自由。</w:t>
            </w:r>
          </w:p>
        </w:tc>
      </w:tr>
      <w:tr w:rsidR="004953A2" w:rsidRPr="0076663C" w:rsidTr="00F54F74">
        <w:tc>
          <w:tcPr>
            <w:tcW w:w="1764" w:type="dxa"/>
            <w:tcBorders>
              <w:bottom w:val="single" w:sz="4" w:space="0" w:color="72BC4D"/>
            </w:tcBorders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953A2" w:rsidRPr="0076663C" w:rsidRDefault="00055BB5" w:rsidP="00F54F74">
            <w:pPr>
              <w:pStyle w:val="ae"/>
            </w:pPr>
            <w:r w:rsidRPr="00646D58">
              <w:rPr>
                <w:rFonts w:hint="eastAsia"/>
              </w:rPr>
              <w:t>權利救濟途徑</w:t>
            </w:r>
          </w:p>
        </w:tc>
        <w:tc>
          <w:tcPr>
            <w:tcW w:w="7587" w:type="dxa"/>
            <w:tcBorders>
              <w:bottom w:val="single" w:sz="4" w:space="0" w:color="72BC4D"/>
            </w:tcBorders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953A2" w:rsidRPr="0076663C" w:rsidRDefault="00055BB5" w:rsidP="00F54F74">
            <w:pPr>
              <w:pStyle w:val="10"/>
              <w:ind w:left="225" w:hanging="225"/>
            </w:pPr>
            <w:r w:rsidRPr="00646D58">
              <w:rPr>
                <w:rFonts w:hint="eastAsia"/>
              </w:rPr>
              <w:t>行政機關有違法或不當的處分時，使人民權利受侵害時，人民可依法定程序尋求權利救濟。</w:t>
            </w:r>
          </w:p>
        </w:tc>
      </w:tr>
      <w:tr w:rsidR="004953A2" w:rsidRPr="008A5CDB" w:rsidTr="004953A2">
        <w:tc>
          <w:tcPr>
            <w:tcW w:w="1764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953A2" w:rsidRPr="0076663C" w:rsidRDefault="00055BB5" w:rsidP="00F54F74">
            <w:pPr>
              <w:pStyle w:val="ae"/>
            </w:pPr>
            <w:r w:rsidRPr="00646D58">
              <w:rPr>
                <w:rFonts w:hint="eastAsia"/>
              </w:rPr>
              <w:t>司法獨立</w:t>
            </w:r>
          </w:p>
        </w:tc>
        <w:tc>
          <w:tcPr>
            <w:tcW w:w="7587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953A2" w:rsidRPr="008A5CDB" w:rsidRDefault="00055BB5" w:rsidP="00F54F74">
            <w:pPr>
              <w:pStyle w:val="af"/>
            </w:pPr>
            <w:r w:rsidRPr="00646D58">
              <w:rPr>
                <w:rFonts w:hint="eastAsia"/>
              </w:rPr>
              <w:t>人民向司法機關請求權利救濟時，司法機關必須依法律獨立審判，不受任何干涉，且執法不因人而異。</w:t>
            </w:r>
          </w:p>
        </w:tc>
      </w:tr>
      <w:tr w:rsidR="004953A2" w:rsidRPr="008A5CDB" w:rsidTr="004953A2">
        <w:tc>
          <w:tcPr>
            <w:tcW w:w="1764" w:type="dxa"/>
            <w:tcBorders>
              <w:bottom w:val="single" w:sz="4" w:space="0" w:color="72BC4D"/>
            </w:tcBorders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953A2" w:rsidRPr="0076663C" w:rsidRDefault="00055BB5" w:rsidP="00F54F74">
            <w:pPr>
              <w:pStyle w:val="ae"/>
            </w:pPr>
            <w:r w:rsidRPr="00646D58">
              <w:rPr>
                <w:rFonts w:hint="eastAsia"/>
              </w:rPr>
              <w:t>違憲審查制度</w:t>
            </w:r>
          </w:p>
        </w:tc>
        <w:tc>
          <w:tcPr>
            <w:tcW w:w="7587" w:type="dxa"/>
            <w:tcBorders>
              <w:bottom w:val="single" w:sz="4" w:space="0" w:color="72BC4D"/>
            </w:tcBorders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4953A2" w:rsidRPr="008A5CDB" w:rsidRDefault="00055BB5" w:rsidP="00F54F74">
            <w:pPr>
              <w:pStyle w:val="af"/>
            </w:pPr>
            <w:r w:rsidRPr="00646D58">
              <w:rPr>
                <w:rFonts w:hint="eastAsia"/>
              </w:rPr>
              <w:t>藉由違憲審查制度，確認法律內容的正當性，以達成實質正義。</w:t>
            </w:r>
          </w:p>
        </w:tc>
      </w:tr>
    </w:tbl>
    <w:p w:rsidR="002D5EF5" w:rsidRPr="004953A2" w:rsidRDefault="002D5EF5" w:rsidP="00646D58">
      <w:pPr>
        <w:pStyle w:val="y--"/>
      </w:pPr>
    </w:p>
    <w:p w:rsidR="0006113D" w:rsidRPr="00646D58" w:rsidRDefault="00AE2624" w:rsidP="00646D58">
      <w:pPr>
        <w:pStyle w:val="y--"/>
      </w:pPr>
      <w:r>
        <w:rPr>
          <w:noProof/>
        </w:rPr>
        <w:drawing>
          <wp:inline distT="0" distB="0" distL="0" distR="0" wp14:anchorId="3D54D07F" wp14:editId="79CF665C">
            <wp:extent cx="3166560" cy="509040"/>
            <wp:effectExtent l="0" t="0" r="0" b="5715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6560" cy="5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AE2624" w:rsidP="00AE2624">
      <w:pPr>
        <w:pStyle w:val="05-1"/>
        <w:ind w:left="288" w:hanging="288"/>
      </w:pPr>
      <w:r>
        <w:rPr>
          <w:rFonts w:hint="eastAsia"/>
        </w:rPr>
        <w:t>1.</w:t>
      </w:r>
      <w:r>
        <w:rPr>
          <w:rFonts w:hint="eastAsia"/>
        </w:rPr>
        <w:tab/>
      </w:r>
      <w:r w:rsidR="0006113D" w:rsidRPr="00646D58">
        <w:rPr>
          <w:rFonts w:hint="eastAsia"/>
        </w:rPr>
        <w:t>吳政峰（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6</w:t>
      </w:r>
      <w:r w:rsidR="0006113D" w:rsidRPr="00646D58">
        <w:rPr>
          <w:rFonts w:hint="eastAsia"/>
        </w:rPr>
        <w:t>月</w:t>
      </w:r>
      <w:r w:rsidR="0006113D" w:rsidRPr="00646D58">
        <w:t>28</w:t>
      </w:r>
      <w:r w:rsidR="0006113D" w:rsidRPr="00646D58">
        <w:rPr>
          <w:rFonts w:hint="eastAsia"/>
        </w:rPr>
        <w:t>日）。問題法官無處逃！　新法規定「出事不得退休」。自由時報。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26</w:t>
      </w:r>
      <w:r w:rsidR="0006113D" w:rsidRPr="00646D58">
        <w:rPr>
          <w:rFonts w:hint="eastAsia"/>
        </w:rPr>
        <w:t>日。</w:t>
      </w:r>
    </w:p>
    <w:p w:rsidR="0006113D" w:rsidRPr="00646D58" w:rsidRDefault="00AE2624" w:rsidP="00AE2624">
      <w:pPr>
        <w:pStyle w:val="05-1"/>
        <w:ind w:left="288" w:hanging="288"/>
      </w:pPr>
      <w:r>
        <w:rPr>
          <w:rFonts w:hint="eastAsia"/>
        </w:rPr>
        <w:t>2.</w:t>
      </w:r>
      <w:r>
        <w:rPr>
          <w:rFonts w:hint="eastAsia"/>
        </w:rPr>
        <w:tab/>
      </w:r>
      <w:r w:rsidR="0006113D" w:rsidRPr="00646D58">
        <w:rPr>
          <w:rFonts w:hint="eastAsia"/>
        </w:rPr>
        <w:t>楊國文（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15</w:t>
      </w:r>
      <w:r w:rsidR="0006113D" w:rsidRPr="00646D58">
        <w:rPr>
          <w:rFonts w:hint="eastAsia"/>
        </w:rPr>
        <w:t>日）。「最貪女檢」按舊公懲法判撤職　領走千萬追不回。自由時報。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26</w:t>
      </w:r>
      <w:r w:rsidR="0006113D" w:rsidRPr="00646D58">
        <w:rPr>
          <w:rFonts w:hint="eastAsia"/>
        </w:rPr>
        <w:t>日。</w:t>
      </w:r>
    </w:p>
    <w:p w:rsidR="0006113D" w:rsidRPr="00646D58" w:rsidRDefault="00AE2624" w:rsidP="00AE2624">
      <w:pPr>
        <w:pStyle w:val="05-1"/>
        <w:ind w:left="288" w:hanging="288"/>
      </w:pPr>
      <w:r>
        <w:rPr>
          <w:rFonts w:hint="eastAsia"/>
        </w:rPr>
        <w:t>3.</w:t>
      </w:r>
      <w:r>
        <w:rPr>
          <w:rFonts w:hint="eastAsia"/>
        </w:rPr>
        <w:tab/>
      </w:r>
      <w:r w:rsidR="0006113D" w:rsidRPr="00646D58">
        <w:rPr>
          <w:rFonts w:hint="eastAsia"/>
        </w:rPr>
        <w:t>《法官法》全文。全國法規資料庫。</w:t>
      </w:r>
    </w:p>
    <w:p w:rsidR="00AE2624" w:rsidRDefault="00AE2624" w:rsidP="00646D58">
      <w:pPr>
        <w:pStyle w:val="y--"/>
      </w:pPr>
    </w:p>
    <w:p w:rsidR="00AE2624" w:rsidRDefault="00AE2624" w:rsidP="00646D58">
      <w:pPr>
        <w:pStyle w:val="y--"/>
      </w:pPr>
    </w:p>
    <w:p w:rsidR="00AE2624" w:rsidRDefault="00AE2624" w:rsidP="00646D58">
      <w:pPr>
        <w:pStyle w:val="y--"/>
      </w:pPr>
    </w:p>
    <w:p w:rsidR="00AE2624" w:rsidRDefault="00AE2624" w:rsidP="00646D58">
      <w:pPr>
        <w:pStyle w:val="y--"/>
      </w:pPr>
    </w:p>
    <w:p w:rsidR="00AE2624" w:rsidRDefault="00AE2624" w:rsidP="00646D58">
      <w:pPr>
        <w:pStyle w:val="y--"/>
      </w:pPr>
    </w:p>
    <w:p w:rsidR="00AE2624" w:rsidRDefault="00AE2624" w:rsidP="00646D58">
      <w:pPr>
        <w:pStyle w:val="y--"/>
      </w:pPr>
    </w:p>
    <w:p w:rsidR="00AE2624" w:rsidRDefault="00AE2624" w:rsidP="00AE2624">
      <w:pPr>
        <w:pStyle w:val="ac"/>
        <w:ind w:left="315" w:hanging="315"/>
      </w:pPr>
      <w:r w:rsidRPr="00E31B4A">
        <w:rPr>
          <w:rFonts w:hint="eastAsia"/>
          <w:b/>
          <w:color w:val="FFFFFF"/>
          <w:shd w:val="clear" w:color="auto" w:fill="FF00FF"/>
        </w:rPr>
        <w:t>試題解析</w:t>
      </w:r>
    </w:p>
    <w:p w:rsidR="0006113D" w:rsidRPr="00646D58" w:rsidRDefault="0006113D" w:rsidP="00AE2624">
      <w:pPr>
        <w:pStyle w:val="ac"/>
        <w:ind w:leftChars="46" w:left="316" w:hangingChars="100" w:hanging="210"/>
      </w:pPr>
      <w:r w:rsidRPr="00646D58">
        <w:t>1.</w:t>
      </w:r>
      <w:r w:rsidR="00AE2624">
        <w:rPr>
          <w:rFonts w:hint="eastAsia"/>
        </w:rPr>
        <w:tab/>
        <w:t>(</w:t>
      </w:r>
      <w:r w:rsidRPr="00646D58">
        <w:t>A</w:t>
      </w:r>
      <w:r w:rsidR="00AE2624">
        <w:rPr>
          <w:rFonts w:hint="eastAsia"/>
        </w:rPr>
        <w:t>)</w:t>
      </w:r>
      <w:r w:rsidRPr="00646D58">
        <w:rPr>
          <w:rFonts w:hint="eastAsia"/>
        </w:rPr>
        <w:t>題目所問為：何者是法治國家中所應具備的「權利救濟途徑」基礎。故只要細讀本時事中有關於權利救濟途徑之增設的部分即為答案。</w:t>
      </w:r>
      <w:r w:rsidR="00AE2624">
        <w:rPr>
          <w:rFonts w:hint="eastAsia"/>
        </w:rPr>
        <w:t>(</w:t>
      </w:r>
      <w:r w:rsidRPr="00646D58">
        <w:t>B</w:t>
      </w:r>
      <w:r w:rsidR="00AE2624">
        <w:rPr>
          <w:rFonts w:hint="eastAsia"/>
        </w:rPr>
        <w:t>)</w:t>
      </w:r>
      <w:r w:rsidRPr="00646D58">
        <w:rPr>
          <w:rFonts w:hint="eastAsia"/>
        </w:rPr>
        <w:t>此為正當法律程序之基礎；</w:t>
      </w:r>
      <w:r w:rsidR="00AE2624">
        <w:rPr>
          <w:rFonts w:hint="eastAsia"/>
        </w:rPr>
        <w:t>(</w:t>
      </w:r>
      <w:r w:rsidRPr="00646D58">
        <w:t>C</w:t>
      </w:r>
      <w:r w:rsidR="00AE2624">
        <w:rPr>
          <w:rFonts w:hint="eastAsia"/>
        </w:rPr>
        <w:t>)</w:t>
      </w:r>
      <w:r w:rsidRPr="00646D58">
        <w:rPr>
          <w:rFonts w:hint="eastAsia"/>
        </w:rPr>
        <w:t>此為依法行政之基礎；</w:t>
      </w:r>
      <w:r w:rsidR="00AE2624">
        <w:rPr>
          <w:rFonts w:hint="eastAsia"/>
        </w:rPr>
        <w:t>(</w:t>
      </w:r>
      <w:r w:rsidRPr="00646D58">
        <w:t>D</w:t>
      </w:r>
      <w:r w:rsidR="00AE2624">
        <w:rPr>
          <w:rFonts w:hint="eastAsia"/>
        </w:rPr>
        <w:t>)</w:t>
      </w:r>
      <w:r w:rsidRPr="00646D58">
        <w:rPr>
          <w:rFonts w:hint="eastAsia"/>
        </w:rPr>
        <w:t>此為司法獨立之基礎。</w:t>
      </w:r>
    </w:p>
    <w:p w:rsidR="0006113D" w:rsidRPr="00646D58" w:rsidRDefault="0006113D" w:rsidP="00AE2624">
      <w:pPr>
        <w:pStyle w:val="ac"/>
        <w:ind w:leftChars="46" w:left="316" w:hangingChars="100" w:hanging="210"/>
      </w:pPr>
      <w:r w:rsidRPr="00646D58">
        <w:t>2.</w:t>
      </w:r>
      <w:r w:rsidR="00AE2624">
        <w:rPr>
          <w:rFonts w:hint="eastAsia"/>
        </w:rPr>
        <w:tab/>
      </w:r>
      <w:r w:rsidRPr="00646D58">
        <w:rPr>
          <w:rFonts w:hint="eastAsia"/>
        </w:rPr>
        <w:t>題目所問，為人民的生活經驗與價值觀，能體現在司法體系中的制度。此指來自不同社會階層、出身背景，擁有不同生活經歷的國民，得以在法院形成判決過程中，提供他們寶貴的生活經驗、法律感情及不同的價值觀。</w:t>
      </w:r>
      <w:r w:rsidR="00AE2624">
        <w:rPr>
          <w:rFonts w:hint="eastAsia"/>
        </w:rPr>
        <w:t>(</w:t>
      </w:r>
      <w:r w:rsidRPr="00646D58">
        <w:t>A</w:t>
      </w:r>
      <w:r w:rsidR="00AE2624">
        <w:rPr>
          <w:rFonts w:hint="eastAsia"/>
        </w:rPr>
        <w:t>)(</w:t>
      </w:r>
      <w:r w:rsidRPr="00646D58">
        <w:t>B</w:t>
      </w:r>
      <w:r w:rsidR="00AE2624">
        <w:rPr>
          <w:rFonts w:hint="eastAsia"/>
        </w:rPr>
        <w:t>)(</w:t>
      </w:r>
      <w:r w:rsidRPr="00646D58">
        <w:t>C</w:t>
      </w:r>
      <w:r w:rsidR="00AE2624">
        <w:rPr>
          <w:rFonts w:hint="eastAsia"/>
        </w:rPr>
        <w:t>)</w:t>
      </w:r>
      <w:r w:rsidRPr="00646D58">
        <w:rPr>
          <w:rFonts w:hint="eastAsia"/>
        </w:rPr>
        <w:t>述改革與「在訴訟過程中體現人民的生活經驗或價值觀，能豐富法院判決之視角」無關。</w:t>
      </w:r>
    </w:p>
    <w:p w:rsidR="00AE2624" w:rsidRDefault="00AE2624">
      <w:pPr>
        <w:widowControl/>
        <w:autoSpaceDE/>
        <w:autoSpaceDN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:rsidR="0006113D" w:rsidRPr="004C3078" w:rsidRDefault="004C3078" w:rsidP="004C3078">
      <w:pPr>
        <w:pStyle w:val="00-"/>
      </w:pPr>
      <w:r w:rsidRPr="00552BB7">
        <w:rPr>
          <w:rFonts w:hint="eastAsia"/>
          <w:shd w:val="clear" w:color="auto" w:fill="800000"/>
        </w:rPr>
        <w:lastRenderedPageBreak/>
        <w:tab/>
      </w:r>
      <w:r>
        <w:rPr>
          <w:rFonts w:hint="eastAsia"/>
          <w:shd w:val="clear" w:color="auto" w:fill="800000"/>
        </w:rPr>
        <w:t>1</w:t>
      </w:r>
      <w:r w:rsidRPr="00552BB7">
        <w:rPr>
          <w:rFonts w:hint="eastAsia"/>
          <w:shd w:val="clear" w:color="auto" w:fill="800000"/>
        </w:rPr>
        <w:t>時事</w:t>
      </w:r>
      <w:r w:rsidRPr="00552BB7">
        <w:rPr>
          <w:rFonts w:hint="eastAsia"/>
          <w:shd w:val="clear" w:color="auto" w:fill="800000"/>
        </w:rPr>
        <w:tab/>
      </w:r>
    </w:p>
    <w:p w:rsidR="0006113D" w:rsidRPr="00646D58" w:rsidRDefault="0006113D" w:rsidP="004C3078">
      <w:pPr>
        <w:pStyle w:val="01-"/>
        <w:ind w:left="345"/>
      </w:pPr>
      <w:r w:rsidRPr="00646D58">
        <w:rPr>
          <w:rFonts w:hint="eastAsia"/>
        </w:rPr>
        <w:t>大法庭護權益</w:t>
      </w:r>
    </w:p>
    <w:p w:rsidR="0006113D" w:rsidRPr="00646D58" w:rsidRDefault="0006113D" w:rsidP="004C3078">
      <w:pPr>
        <w:pStyle w:val="02-"/>
        <w:ind w:left="345"/>
      </w:pPr>
      <w:r w:rsidRPr="00646D58">
        <w:rPr>
          <w:rFonts w:hint="eastAsia"/>
        </w:rPr>
        <w:t>當事人有權提案</w:t>
      </w:r>
    </w:p>
    <w:p w:rsidR="0006113D" w:rsidRPr="00646D58" w:rsidRDefault="0006113D" w:rsidP="004C3078">
      <w:pPr>
        <w:pStyle w:val="x-"/>
        <w:ind w:firstLine="460"/>
      </w:pPr>
      <w:r w:rsidRPr="00646D58">
        <w:rPr>
          <w:rFonts w:hint="eastAsia"/>
        </w:rPr>
        <w:t>肩負統一法律見解重任的臺灣大法庭掛牌成立。除了全民期待發揮「一錘定音」功能，還有幾件受矚目爭議案件能否做出一體適用的公平裁定外，大法庭還設計「當事人聲請提案」的民眾參與及救濟制度，保障個案當事人的參與和聽審權，進而追求司法的公平正義。</w:t>
      </w:r>
    </w:p>
    <w:p w:rsidR="0006113D" w:rsidRPr="00646D58" w:rsidRDefault="0006113D" w:rsidP="004C3078">
      <w:pPr>
        <w:pStyle w:val="x-"/>
        <w:ind w:firstLine="460"/>
      </w:pPr>
      <w:r w:rsidRPr="00646D58">
        <w:rPr>
          <w:rFonts w:hint="eastAsia"/>
        </w:rPr>
        <w:t>有關當事人聲請制，程序是當事人對於裁判產生疑義時，即可向承辦庭聲請提案。此制要委請律師代理，除了律師代理較不易出現浮濫聲請，提案的專業性也較能減少被裁定駁回的可能。當事人提案後，只要承辦庭認為聲請合法，比如符合「足以影響裁判結果」等要件，就必須交給大法庭裁定，大法庭裁定後，再交回承辦庭做出判決。</w:t>
      </w:r>
    </w:p>
    <w:p w:rsidR="0006113D" w:rsidRPr="00646D58" w:rsidRDefault="0006113D" w:rsidP="004C3078">
      <w:pPr>
        <w:pStyle w:val="x-"/>
        <w:ind w:firstLine="460"/>
      </w:pPr>
      <w:r w:rsidRPr="00646D58">
        <w:rPr>
          <w:rFonts w:hint="eastAsia"/>
        </w:rPr>
        <w:t>此外，對於訴訟中或即將打官司民眾而言，以往如果終審法院的見解不一，或出現採甲說、乙說、丙說等情形，恐影響民眾對於訴訟的重要決定，甚至無所適從。大法庭統一法律見解後，當事人可以很明確地判斷如何做最適切，也可避免受到不必要的訴訟折騰。又對於警方等執法人員或一般民眾來說，一旦了解相關行為是否成罪之後，執法尺度既可不傷害到無辜民眾，民眾本身也懂得避免觸法。</w:t>
      </w:r>
    </w:p>
    <w:p w:rsidR="0006113D" w:rsidRPr="00646D58" w:rsidRDefault="0006113D" w:rsidP="004C3078">
      <w:pPr>
        <w:pStyle w:val="x-"/>
        <w:ind w:firstLine="460"/>
      </w:pPr>
      <w:r w:rsidRPr="00646D58">
        <w:rPr>
          <w:rFonts w:hint="eastAsia"/>
        </w:rPr>
        <w:t>大法庭新制除讓當事人有權提案外，檢察官、專家學者都可表達意見，以此做出的裁定來取代過去法官內部討論產生的決議與判例。司法院院長說，統一法律見解過程必須攤在陽光下接受檢驗，當社會上多元的觀點有機會進入法庭，民眾也會更信賴司法是公正的。</w:t>
      </w:r>
    </w:p>
    <w:p w:rsidR="0006113D" w:rsidRPr="00646D58" w:rsidRDefault="0006113D" w:rsidP="004C3078">
      <w:pPr>
        <w:pStyle w:val="03-"/>
      </w:pPr>
      <w:r w:rsidRPr="00646D58">
        <w:rPr>
          <w:rFonts w:hint="eastAsia"/>
        </w:rPr>
        <w:t>資料來源</w:t>
      </w:r>
    </w:p>
    <w:p w:rsidR="0006113D" w:rsidRPr="00646D58" w:rsidRDefault="0006113D" w:rsidP="004C3078">
      <w:pPr>
        <w:pStyle w:val="04--"/>
      </w:pPr>
      <w:r w:rsidRPr="00646D58">
        <w:rPr>
          <w:rFonts w:hint="eastAsia"/>
        </w:rPr>
        <w:t>大法庭護權益　當事人有權提案（</w:t>
      </w:r>
      <w:r w:rsidRPr="00646D58">
        <w:t>2019</w:t>
      </w:r>
      <w:r w:rsidRPr="00646D58">
        <w:rPr>
          <w:rFonts w:hint="eastAsia"/>
        </w:rPr>
        <w:t>年</w:t>
      </w:r>
      <w:r w:rsidRPr="00646D58">
        <w:t>7</w:t>
      </w:r>
      <w:r w:rsidRPr="00646D58">
        <w:rPr>
          <w:rFonts w:hint="eastAsia"/>
        </w:rPr>
        <w:t>月</w:t>
      </w:r>
      <w:r w:rsidRPr="00646D58">
        <w:t>8</w:t>
      </w:r>
      <w:r w:rsidRPr="00646D58">
        <w:rPr>
          <w:rFonts w:hint="eastAsia"/>
        </w:rPr>
        <w:t>日）。自由時報，</w:t>
      </w:r>
      <w:r w:rsidRPr="00646D58">
        <w:t>A2</w:t>
      </w:r>
      <w:r w:rsidRPr="00646D58">
        <w:rPr>
          <w:rFonts w:hint="eastAsia"/>
        </w:rPr>
        <w:t>焦點新聞版。</w:t>
      </w:r>
    </w:p>
    <w:p w:rsidR="004C3078" w:rsidRDefault="004C3078" w:rsidP="00646D58">
      <w:pPr>
        <w:pStyle w:val="y--"/>
      </w:pPr>
    </w:p>
    <w:p w:rsidR="004C3078" w:rsidRDefault="004C3078" w:rsidP="00646D58">
      <w:pPr>
        <w:pStyle w:val="y--"/>
      </w:pPr>
      <w:r>
        <w:rPr>
          <w:noProof/>
        </w:rPr>
        <w:drawing>
          <wp:inline distT="0" distB="0" distL="0" distR="0" wp14:anchorId="4D613AE4" wp14:editId="261D1638">
            <wp:extent cx="3123360" cy="452160"/>
            <wp:effectExtent l="0" t="0" r="1270" b="508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3360" cy="4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4C3078" w:rsidP="004C3078">
      <w:pPr>
        <w:pStyle w:val="aa"/>
        <w:ind w:left="1150" w:hanging="1150"/>
      </w:pPr>
      <w:r w:rsidRPr="00455471">
        <w:rPr>
          <w:rStyle w:val="ab"/>
          <w:rFonts w:hint="eastAsia"/>
        </w:rPr>
        <w:tab/>
        <w:t>C</w:t>
      </w:r>
      <w:r w:rsidRPr="00455471">
        <w:rPr>
          <w:rStyle w:val="ab"/>
          <w:rFonts w:hint="eastAsia"/>
        </w:rPr>
        <w:tab/>
      </w:r>
      <w:r>
        <w:rPr>
          <w:rFonts w:hint="eastAsia"/>
        </w:rPr>
        <w:tab/>
      </w:r>
      <w:r w:rsidR="0006113D" w:rsidRPr="00646D58">
        <w:t>1</w:t>
      </w:r>
      <w:r>
        <w:rPr>
          <w:rFonts w:hint="eastAsia"/>
        </w:rPr>
        <w:t>.</w:t>
      </w:r>
      <w:r>
        <w:rPr>
          <w:rFonts w:hint="eastAsia"/>
        </w:rPr>
        <w:tab/>
      </w:r>
      <w:r w:rsidR="0006113D" w:rsidRPr="00646D58">
        <w:rPr>
          <w:rFonts w:hint="eastAsia"/>
        </w:rPr>
        <w:t xml:space="preserve">大法庭新制，除改變以往法官內部自行討論產生決議與判例的弊病外，也增加了當事人聲請提案的制度。民眾過往於訴訟程序中，如遇法院見解不一，只能自行斟酌再決定是否繼續訴訟。試問：上述訴訟制度的問題，極可能違背憲法保障的何種理念？　</w:t>
      </w:r>
      <w:r w:rsidR="00455471">
        <w:rPr>
          <w:rFonts w:hint="eastAsia"/>
        </w:rPr>
        <w:t>(</w:t>
      </w:r>
      <w:r w:rsidR="0006113D" w:rsidRPr="00646D58">
        <w:t>A</w:t>
      </w:r>
      <w:r w:rsidR="00455471">
        <w:rPr>
          <w:rFonts w:hint="eastAsia"/>
        </w:rPr>
        <w:t>)</w:t>
      </w:r>
      <w:r w:rsidR="0006113D" w:rsidRPr="00646D58">
        <w:rPr>
          <w:rFonts w:hint="eastAsia"/>
        </w:rPr>
        <w:t>人本身就是一個主體，而非另一人之工具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(B)</w:t>
      </w:r>
      <w:r w:rsidR="0006113D" w:rsidRPr="00646D58">
        <w:rPr>
          <w:rFonts w:hint="eastAsia"/>
        </w:rPr>
        <w:t>人本身就是目的，不是手段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(C)</w:t>
      </w:r>
      <w:r w:rsidR="0006113D" w:rsidRPr="00646D58">
        <w:rPr>
          <w:rFonts w:hint="eastAsia"/>
        </w:rPr>
        <w:t>人基於自我意志決定思想與行為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(D)</w:t>
      </w:r>
      <w:r w:rsidR="0006113D" w:rsidRPr="00646D58">
        <w:rPr>
          <w:rFonts w:hint="eastAsia"/>
        </w:rPr>
        <w:t>人不被他人所操控或奴役。</w:t>
      </w:r>
    </w:p>
    <w:p w:rsidR="0006113D" w:rsidRPr="00646D58" w:rsidRDefault="00455471" w:rsidP="004C3078">
      <w:pPr>
        <w:pStyle w:val="aa"/>
        <w:ind w:left="1150" w:hanging="1150"/>
      </w:pPr>
      <w:r w:rsidRPr="003E3C41">
        <w:rPr>
          <w:rStyle w:val="ab"/>
          <w:rFonts w:hint="eastAsia"/>
        </w:rPr>
        <w:tab/>
        <w:t>CD</w:t>
      </w:r>
      <w:r w:rsidRPr="003E3C41">
        <w:rPr>
          <w:rStyle w:val="ab"/>
          <w:rFonts w:hint="eastAsia"/>
        </w:rPr>
        <w:tab/>
      </w:r>
      <w:r>
        <w:rPr>
          <w:rFonts w:hint="eastAsia"/>
        </w:rPr>
        <w:tab/>
      </w:r>
      <w:r w:rsidR="0006113D" w:rsidRPr="00646D58">
        <w:t>2</w:t>
      </w:r>
      <w:r>
        <w:rPr>
          <w:rFonts w:hint="eastAsia"/>
        </w:rPr>
        <w:t>.</w:t>
      </w:r>
      <w:r>
        <w:rPr>
          <w:rFonts w:hint="eastAsia"/>
        </w:rPr>
        <w:tab/>
      </w:r>
      <w:r w:rsidR="0006113D" w:rsidRPr="00646D58">
        <w:rPr>
          <w:rFonts w:hint="eastAsia"/>
        </w:rPr>
        <w:t>過往，司法體系的決議或判例，可作為拘束下級審法官判決的依據。而判例或決議的產生，是由最高法院法官作成，此將間接侵害人民的訴訟權益。試問：下列哪些敘述，與題文所談及之權利相同？（多選題）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(A)</w:t>
      </w:r>
      <w:r w:rsidR="0006113D" w:rsidRPr="00646D58">
        <w:rPr>
          <w:rFonts w:hint="eastAsia"/>
        </w:rPr>
        <w:t>尊重每一個人都是平等的主體，國家不會恣意對人民作出差別待遇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(B)</w:t>
      </w:r>
      <w:r w:rsidR="0006113D" w:rsidRPr="00646D58">
        <w:rPr>
          <w:rFonts w:hint="eastAsia"/>
        </w:rPr>
        <w:t>依法，國家非有正當理由，不得逮捕、拘禁、審問、處罰人民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(C)</w:t>
      </w:r>
      <w:r w:rsidR="0006113D" w:rsidRPr="00646D58">
        <w:rPr>
          <w:rFonts w:hint="eastAsia"/>
        </w:rPr>
        <w:t>阿良因不服學校所作出之退學處分，依法訴願後仍不服，向法院提起行政訴訟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(D)</w:t>
      </w:r>
      <w:r w:rsidR="0006113D" w:rsidRPr="00646D58">
        <w:rPr>
          <w:rFonts w:hint="eastAsia"/>
        </w:rPr>
        <w:t>阿軒因認判決侵害其權利，故提起憲法救濟，找回自身權利</w:t>
      </w:r>
      <w:r w:rsidR="00C95F80">
        <w:rPr>
          <w:rFonts w:hint="eastAsia"/>
        </w:rPr>
        <w:t xml:space="preserve">　</w:t>
      </w:r>
      <w:r w:rsidR="00C95F80">
        <w:rPr>
          <w:rFonts w:hint="eastAsia"/>
        </w:rPr>
        <w:t>(E)</w:t>
      </w:r>
      <w:r w:rsidR="00164929">
        <w:rPr>
          <w:rFonts w:hint="eastAsia"/>
        </w:rPr>
        <w:t>阿九前往政府設立之就業諮詢站，了</w:t>
      </w:r>
      <w:bookmarkStart w:id="0" w:name="_GoBack"/>
      <w:bookmarkEnd w:id="0"/>
      <w:r w:rsidR="0006113D" w:rsidRPr="00646D58">
        <w:rPr>
          <w:rFonts w:hint="eastAsia"/>
        </w:rPr>
        <w:t>解是否有適合自身的工作機會。</w:t>
      </w:r>
    </w:p>
    <w:p w:rsidR="0030141C" w:rsidRDefault="0030141C">
      <w:pPr>
        <w:widowControl/>
        <w:autoSpaceDE/>
        <w:autoSpaceDN/>
        <w:adjustRightInd/>
        <w:snapToGrid/>
        <w:spacing w:line="240" w:lineRule="auto"/>
        <w:ind w:firstLineChars="0" w:firstLine="0"/>
        <w:jc w:val="left"/>
      </w:pPr>
      <w:r>
        <w:br w:type="page"/>
      </w:r>
    </w:p>
    <w:p w:rsidR="0006113D" w:rsidRPr="00646D58" w:rsidRDefault="0030141C" w:rsidP="00646D58">
      <w:pPr>
        <w:pStyle w:val="y--"/>
      </w:pPr>
      <w:r>
        <w:rPr>
          <w:noProof/>
        </w:rPr>
        <w:lastRenderedPageBreak/>
        <w:drawing>
          <wp:inline distT="0" distB="0" distL="0" distR="0" wp14:anchorId="05461DFD" wp14:editId="6DF9173F">
            <wp:extent cx="3165120" cy="500040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5120" cy="5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06113D" w:rsidP="0030141C">
      <w:pPr>
        <w:pStyle w:val="05-1"/>
        <w:ind w:left="288" w:hanging="288"/>
      </w:pPr>
      <w:r w:rsidRPr="00646D58">
        <w:t>1</w:t>
      </w:r>
      <w:r w:rsidR="0030141C">
        <w:rPr>
          <w:rFonts w:hint="eastAsia"/>
        </w:rPr>
        <w:t>.</w:t>
      </w:r>
      <w:r w:rsidR="0030141C">
        <w:rPr>
          <w:rFonts w:hint="eastAsia"/>
        </w:rPr>
        <w:tab/>
      </w:r>
      <w:r w:rsidRPr="00646D58">
        <w:rPr>
          <w:rFonts w:hint="eastAsia"/>
        </w:rPr>
        <w:t>主要配合第三冊第四課憲法與人權（壹、憲法所保障的人權理念與內容）。</w:t>
      </w:r>
    </w:p>
    <w:p w:rsidR="0006113D" w:rsidRPr="00646D58" w:rsidRDefault="0006113D" w:rsidP="0030141C">
      <w:pPr>
        <w:pStyle w:val="05-1"/>
        <w:ind w:left="288" w:hanging="288"/>
      </w:pPr>
      <w:r w:rsidRPr="00646D58">
        <w:t>2</w:t>
      </w:r>
      <w:r w:rsidR="0030141C">
        <w:rPr>
          <w:rFonts w:hint="eastAsia"/>
        </w:rPr>
        <w:t>.</w:t>
      </w:r>
      <w:r w:rsidR="0030141C">
        <w:rPr>
          <w:rFonts w:hint="eastAsia"/>
        </w:rPr>
        <w:tab/>
      </w:r>
      <w:r w:rsidRPr="00646D58">
        <w:rPr>
          <w:rFonts w:hint="eastAsia"/>
        </w:rPr>
        <w:t>說明：藉我國大法庭制度的開啟，對比過往未有大法庭制度時，憲法所欲保障的人權理念與內容，是否有所修正與進步。再帶領同學適切且深刻的理解憲法存在的真諦與內涵。</w:t>
      </w:r>
    </w:p>
    <w:p w:rsidR="0006113D" w:rsidRPr="00646D58" w:rsidRDefault="0006113D" w:rsidP="0030141C">
      <w:pPr>
        <w:pStyle w:val="05-1"/>
        <w:ind w:left="288" w:hanging="288"/>
      </w:pPr>
      <w:r w:rsidRPr="00646D58">
        <w:t>3</w:t>
      </w:r>
      <w:r w:rsidR="0030141C">
        <w:rPr>
          <w:rFonts w:hint="eastAsia"/>
        </w:rPr>
        <w:t>.</w:t>
      </w:r>
      <w:r w:rsidR="0030141C">
        <w:rPr>
          <w:rFonts w:hint="eastAsia"/>
        </w:rPr>
        <w:tab/>
      </w:r>
      <w:r w:rsidRPr="00646D58">
        <w:rPr>
          <w:rFonts w:hint="eastAsia"/>
        </w:rPr>
        <w:t>課本概念連結：</w:t>
      </w:r>
    </w:p>
    <w:p w:rsidR="0006113D" w:rsidRPr="00646D58" w:rsidRDefault="0030141C" w:rsidP="0030141C">
      <w:pPr>
        <w:pStyle w:val="06-1"/>
        <w:ind w:left="633" w:hanging="345"/>
      </w:pPr>
      <w:r>
        <w:rPr>
          <w:rFonts w:hint="eastAsia"/>
        </w:rPr>
        <w:t>(</w:t>
      </w:r>
      <w:r w:rsidR="0006113D" w:rsidRPr="00646D58">
        <w:t>1</w:t>
      </w:r>
      <w:r>
        <w:rPr>
          <w:rFonts w:hint="eastAsia"/>
        </w:rPr>
        <w:t>)</w:t>
      </w:r>
      <w:r>
        <w:rPr>
          <w:rFonts w:hint="eastAsia"/>
        </w:rPr>
        <w:tab/>
      </w:r>
      <w:r w:rsidR="0006113D" w:rsidRPr="00646D58">
        <w:rPr>
          <w:rFonts w:hint="eastAsia"/>
        </w:rPr>
        <w:t>人權理念－人性尊嚴</w:t>
      </w:r>
    </w:p>
    <w:tbl>
      <w:tblPr>
        <w:tblStyle w:val="a9"/>
        <w:tblW w:w="0" w:type="auto"/>
        <w:tblInd w:w="658" w:type="dxa"/>
        <w:tblBorders>
          <w:top w:val="single" w:sz="4" w:space="0" w:color="72BC4D"/>
          <w:left w:val="single" w:sz="4" w:space="0" w:color="72BC4D"/>
          <w:bottom w:val="single" w:sz="4" w:space="0" w:color="72BC4D"/>
          <w:right w:val="single" w:sz="4" w:space="0" w:color="72BC4D"/>
          <w:insideH w:val="single" w:sz="4" w:space="0" w:color="72BC4D"/>
          <w:insideV w:val="single" w:sz="4" w:space="0" w:color="72BC4D"/>
        </w:tblBorders>
        <w:tblLook w:val="04A0" w:firstRow="1" w:lastRow="0" w:firstColumn="1" w:lastColumn="0" w:noHBand="0" w:noVBand="1"/>
      </w:tblPr>
      <w:tblGrid>
        <w:gridCol w:w="1728"/>
        <w:gridCol w:w="7242"/>
      </w:tblGrid>
      <w:tr w:rsidR="0030141C" w:rsidTr="005B7E14">
        <w:tc>
          <w:tcPr>
            <w:tcW w:w="1736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30141C" w:rsidRDefault="005B7E14" w:rsidP="00F54F74">
            <w:pPr>
              <w:pStyle w:val="ae"/>
            </w:pPr>
            <w:r w:rsidRPr="00646D58">
              <w:rPr>
                <w:rFonts w:hint="eastAsia"/>
              </w:rPr>
              <w:t>人的主體性</w:t>
            </w:r>
          </w:p>
        </w:tc>
        <w:tc>
          <w:tcPr>
            <w:tcW w:w="7279" w:type="dxa"/>
            <w:tcBorders>
              <w:bottom w:val="single" w:sz="4" w:space="0" w:color="72BC4D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30141C" w:rsidRDefault="00CF73B8" w:rsidP="00F54F74">
            <w:pPr>
              <w:pStyle w:val="af"/>
            </w:pPr>
            <w:r w:rsidRPr="00646D58">
              <w:rPr>
                <w:rFonts w:hint="eastAsia"/>
              </w:rPr>
              <w:t>人本身就是一個主體，而非另一個人的工具，也不是國家統治的客體。人的本身就是目的，而非手段。</w:t>
            </w:r>
          </w:p>
        </w:tc>
      </w:tr>
      <w:tr w:rsidR="0030141C" w:rsidTr="005B7E14">
        <w:tc>
          <w:tcPr>
            <w:tcW w:w="1736" w:type="dxa"/>
            <w:tcBorders>
              <w:bottom w:val="single" w:sz="4" w:space="0" w:color="72BC4D"/>
            </w:tcBorders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30141C" w:rsidRDefault="00187568" w:rsidP="00F54F74">
            <w:pPr>
              <w:pStyle w:val="ae"/>
            </w:pPr>
            <w:r w:rsidRPr="00646D58">
              <w:rPr>
                <w:rFonts w:hint="eastAsia"/>
              </w:rPr>
              <w:t>人的自由意志</w:t>
            </w:r>
          </w:p>
        </w:tc>
        <w:tc>
          <w:tcPr>
            <w:tcW w:w="7279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30141C" w:rsidRDefault="00187568" w:rsidP="00F54F74">
            <w:pPr>
              <w:pStyle w:val="af"/>
            </w:pPr>
            <w:r w:rsidRPr="00646D58">
              <w:rPr>
                <w:rFonts w:hint="eastAsia"/>
              </w:rPr>
              <w:t>基於自我意志決定思想及行為，不受國家或他人的操控。</w:t>
            </w:r>
          </w:p>
        </w:tc>
      </w:tr>
    </w:tbl>
    <w:p w:rsidR="0006113D" w:rsidRPr="00646D58" w:rsidRDefault="00187568" w:rsidP="00187568">
      <w:pPr>
        <w:pStyle w:val="06-1"/>
        <w:spacing w:beforeLines="15" w:before="54"/>
        <w:ind w:left="633" w:hanging="345"/>
      </w:pPr>
      <w:r>
        <w:rPr>
          <w:rFonts w:hint="eastAsia"/>
        </w:rPr>
        <w:t>(</w:t>
      </w:r>
      <w:r w:rsidR="0006113D" w:rsidRPr="00646D58">
        <w:t>2</w:t>
      </w:r>
      <w:r>
        <w:rPr>
          <w:rFonts w:hint="eastAsia"/>
        </w:rPr>
        <w:t>)</w:t>
      </w:r>
      <w:r>
        <w:rPr>
          <w:rFonts w:hint="eastAsia"/>
        </w:rPr>
        <w:tab/>
      </w:r>
      <w:r w:rsidR="0006113D" w:rsidRPr="00646D58">
        <w:rPr>
          <w:rFonts w:hint="eastAsia"/>
        </w:rPr>
        <w:t>我國憲法保障的受益權</w:t>
      </w:r>
    </w:p>
    <w:tbl>
      <w:tblPr>
        <w:tblStyle w:val="a9"/>
        <w:tblW w:w="0" w:type="auto"/>
        <w:tblInd w:w="658" w:type="dxa"/>
        <w:tblBorders>
          <w:top w:val="single" w:sz="4" w:space="0" w:color="72BC4D"/>
          <w:left w:val="single" w:sz="4" w:space="0" w:color="72BC4D"/>
          <w:bottom w:val="single" w:sz="4" w:space="0" w:color="72BC4D"/>
          <w:right w:val="single" w:sz="4" w:space="0" w:color="72BC4D"/>
          <w:insideH w:val="single" w:sz="4" w:space="0" w:color="72BC4D"/>
          <w:insideV w:val="single" w:sz="4" w:space="0" w:color="72BC4D"/>
        </w:tblBorders>
        <w:tblLook w:val="04A0" w:firstRow="1" w:lastRow="0" w:firstColumn="1" w:lastColumn="0" w:noHBand="0" w:noVBand="1"/>
      </w:tblPr>
      <w:tblGrid>
        <w:gridCol w:w="1728"/>
        <w:gridCol w:w="7242"/>
      </w:tblGrid>
      <w:tr w:rsidR="00187568" w:rsidTr="00F54F74">
        <w:tc>
          <w:tcPr>
            <w:tcW w:w="1736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187568" w:rsidRDefault="00BC3DFA" w:rsidP="00F54F74">
            <w:pPr>
              <w:pStyle w:val="ae"/>
            </w:pPr>
            <w:r w:rsidRPr="00646D58">
              <w:rPr>
                <w:rFonts w:hint="eastAsia"/>
              </w:rPr>
              <w:t>經濟上</w:t>
            </w:r>
          </w:p>
        </w:tc>
        <w:tc>
          <w:tcPr>
            <w:tcW w:w="7279" w:type="dxa"/>
            <w:tcBorders>
              <w:bottom w:val="single" w:sz="4" w:space="0" w:color="72BC4D"/>
            </w:tcBorders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187568" w:rsidRDefault="00BC3DFA" w:rsidP="00F54F74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15</w:t>
            </w:r>
            <w:r w:rsidRPr="00646D58">
              <w:rPr>
                <w:rFonts w:hint="eastAsia"/>
              </w:rPr>
              <w:t>條：人民之生存權、工作權及財產權，應予保障。</w:t>
            </w:r>
          </w:p>
        </w:tc>
      </w:tr>
      <w:tr w:rsidR="00187568" w:rsidTr="00BC3DFA">
        <w:tc>
          <w:tcPr>
            <w:tcW w:w="1736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187568" w:rsidRDefault="00BC3DFA" w:rsidP="00F54F74">
            <w:pPr>
              <w:pStyle w:val="ae"/>
            </w:pPr>
            <w:r w:rsidRPr="00646D58">
              <w:rPr>
                <w:rFonts w:hint="eastAsia"/>
              </w:rPr>
              <w:t>行政上</w:t>
            </w:r>
          </w:p>
        </w:tc>
        <w:tc>
          <w:tcPr>
            <w:tcW w:w="7279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187568" w:rsidRDefault="00BC3DFA" w:rsidP="00F54F74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16</w:t>
            </w:r>
            <w:r w:rsidRPr="00646D58">
              <w:rPr>
                <w:rFonts w:hint="eastAsia"/>
              </w:rPr>
              <w:t>條：人民有請願、訴願及訴訟之權。其中的請願與訴願權。</w:t>
            </w:r>
          </w:p>
        </w:tc>
      </w:tr>
      <w:tr w:rsidR="00BC3DFA" w:rsidTr="00BC3DFA">
        <w:tc>
          <w:tcPr>
            <w:tcW w:w="1736" w:type="dxa"/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C3DFA" w:rsidRDefault="00BC3DFA" w:rsidP="00F54F74">
            <w:pPr>
              <w:pStyle w:val="ae"/>
            </w:pPr>
            <w:r w:rsidRPr="00646D58">
              <w:rPr>
                <w:rFonts w:hint="eastAsia"/>
              </w:rPr>
              <w:t>司法上</w:t>
            </w:r>
          </w:p>
        </w:tc>
        <w:tc>
          <w:tcPr>
            <w:tcW w:w="7279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C3DFA" w:rsidRDefault="00BC3DFA" w:rsidP="00F54F74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16</w:t>
            </w:r>
            <w:r w:rsidRPr="00646D58">
              <w:rPr>
                <w:rFonts w:hint="eastAsia"/>
              </w:rPr>
              <w:t>條的訴訟權。</w:t>
            </w:r>
          </w:p>
        </w:tc>
      </w:tr>
      <w:tr w:rsidR="00BC3DFA" w:rsidTr="00F54F74">
        <w:tc>
          <w:tcPr>
            <w:tcW w:w="1736" w:type="dxa"/>
            <w:tcBorders>
              <w:bottom w:val="single" w:sz="4" w:space="0" w:color="72BC4D"/>
            </w:tcBorders>
            <w:shd w:val="clear" w:color="auto" w:fill="DBECCB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C3DFA" w:rsidRDefault="00BC3DFA" w:rsidP="00F54F74">
            <w:pPr>
              <w:pStyle w:val="ae"/>
            </w:pPr>
            <w:r w:rsidRPr="00646D58">
              <w:rPr>
                <w:rFonts w:hint="eastAsia"/>
              </w:rPr>
              <w:t>教育上</w:t>
            </w:r>
          </w:p>
        </w:tc>
        <w:tc>
          <w:tcPr>
            <w:tcW w:w="7279" w:type="dxa"/>
            <w:tcBorders>
              <w:bottom w:val="single" w:sz="4" w:space="0" w:color="72BC4D"/>
            </w:tcBorders>
            <w:shd w:val="clear" w:color="auto" w:fill="F3F9EF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C3DFA" w:rsidRDefault="00BC3DFA" w:rsidP="00F54F74">
            <w:pPr>
              <w:pStyle w:val="af"/>
            </w:pPr>
            <w:r w:rsidRPr="00646D58">
              <w:rPr>
                <w:rFonts w:hint="eastAsia"/>
              </w:rPr>
              <w:t>第</w:t>
            </w:r>
            <w:r w:rsidRPr="00646D58">
              <w:t>21</w:t>
            </w:r>
            <w:r w:rsidRPr="00646D58">
              <w:rPr>
                <w:rFonts w:hint="eastAsia"/>
              </w:rPr>
              <w:t>條：人民有受國民教育之權利與義務。其中的受國民教育權。</w:t>
            </w:r>
          </w:p>
        </w:tc>
      </w:tr>
    </w:tbl>
    <w:p w:rsidR="00187568" w:rsidRPr="00187568" w:rsidRDefault="00187568" w:rsidP="00646D58">
      <w:pPr>
        <w:pStyle w:val="y--"/>
      </w:pPr>
    </w:p>
    <w:p w:rsidR="0006113D" w:rsidRPr="00646D58" w:rsidRDefault="00BC3DFA" w:rsidP="00646D58">
      <w:pPr>
        <w:pStyle w:val="y--"/>
      </w:pPr>
      <w:r>
        <w:rPr>
          <w:noProof/>
        </w:rPr>
        <w:drawing>
          <wp:inline distT="0" distB="0" distL="0" distR="0" wp14:anchorId="083948E5" wp14:editId="18AE3C41">
            <wp:extent cx="3166560" cy="509040"/>
            <wp:effectExtent l="0" t="0" r="0" b="5715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6560" cy="5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3D" w:rsidRPr="00646D58" w:rsidRDefault="00BC3DFA" w:rsidP="00BC3DFA">
      <w:pPr>
        <w:pStyle w:val="05-1"/>
        <w:ind w:left="288" w:hanging="288"/>
      </w:pPr>
      <w:r>
        <w:rPr>
          <w:rFonts w:hint="eastAsia"/>
        </w:rPr>
        <w:t>1.</w:t>
      </w:r>
      <w:r>
        <w:rPr>
          <w:rFonts w:hint="eastAsia"/>
        </w:rPr>
        <w:tab/>
      </w:r>
      <w:r w:rsidR="0006113D" w:rsidRPr="00646D58">
        <w:rPr>
          <w:rFonts w:hint="eastAsia"/>
        </w:rPr>
        <w:t>吳政峰（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8</w:t>
      </w:r>
      <w:r w:rsidR="0006113D" w:rsidRPr="00646D58">
        <w:rPr>
          <w:rFonts w:hint="eastAsia"/>
        </w:rPr>
        <w:t>日）。新制起步　先消化已存在的歧異。自由時報。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26</w:t>
      </w:r>
      <w:r w:rsidR="0006113D" w:rsidRPr="00646D58">
        <w:rPr>
          <w:rFonts w:hint="eastAsia"/>
        </w:rPr>
        <w:t>日。</w:t>
      </w:r>
    </w:p>
    <w:p w:rsidR="0006113D" w:rsidRPr="00646D58" w:rsidRDefault="00BC3DFA" w:rsidP="00BC3DFA">
      <w:pPr>
        <w:pStyle w:val="05-1"/>
        <w:ind w:left="288" w:hanging="288"/>
      </w:pPr>
      <w:r>
        <w:rPr>
          <w:rFonts w:hint="eastAsia"/>
        </w:rPr>
        <w:t>2.</w:t>
      </w:r>
      <w:r>
        <w:rPr>
          <w:rFonts w:hint="eastAsia"/>
        </w:rPr>
        <w:tab/>
      </w:r>
      <w:r w:rsidR="0006113D" w:rsidRPr="00646D58">
        <w:rPr>
          <w:rFonts w:hint="eastAsia"/>
        </w:rPr>
        <w:t>張文川（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8</w:t>
      </w:r>
      <w:r w:rsidR="0006113D" w:rsidRPr="00646D58">
        <w:rPr>
          <w:rFonts w:hint="eastAsia"/>
        </w:rPr>
        <w:t>日）。大法庭設計　象徵六法陽光透明。自由時報。</w:t>
      </w:r>
      <w:r w:rsidR="0006113D" w:rsidRPr="00646D58">
        <w:t>2019</w:t>
      </w:r>
      <w:r w:rsidR="0006113D" w:rsidRPr="00646D58">
        <w:rPr>
          <w:rFonts w:hint="eastAsia"/>
        </w:rPr>
        <w:t>年</w:t>
      </w:r>
      <w:r w:rsidR="0006113D" w:rsidRPr="00646D58">
        <w:t>7</w:t>
      </w:r>
      <w:r w:rsidR="0006113D" w:rsidRPr="00646D58">
        <w:rPr>
          <w:rFonts w:hint="eastAsia"/>
        </w:rPr>
        <w:t>月</w:t>
      </w:r>
      <w:r w:rsidR="0006113D" w:rsidRPr="00646D58">
        <w:t>26</w:t>
      </w:r>
      <w:r w:rsidR="0006113D" w:rsidRPr="00646D58">
        <w:rPr>
          <w:rFonts w:hint="eastAsia"/>
        </w:rPr>
        <w:t>日。</w:t>
      </w:r>
    </w:p>
    <w:p w:rsidR="0006113D" w:rsidRPr="00646D58" w:rsidRDefault="00BC3DFA" w:rsidP="00BC3DFA">
      <w:pPr>
        <w:pStyle w:val="05-1"/>
        <w:ind w:left="288" w:hanging="288"/>
      </w:pPr>
      <w:r>
        <w:rPr>
          <w:rFonts w:hint="eastAsia"/>
        </w:rPr>
        <w:t>3.</w:t>
      </w:r>
      <w:r>
        <w:rPr>
          <w:rFonts w:hint="eastAsia"/>
        </w:rPr>
        <w:tab/>
      </w:r>
      <w:r w:rsidR="0006113D" w:rsidRPr="00646D58">
        <w:rPr>
          <w:rFonts w:hint="eastAsia"/>
        </w:rPr>
        <w:t>《法院組織法》第</w:t>
      </w:r>
      <w:r w:rsidR="0006113D" w:rsidRPr="00646D58">
        <w:t>51-1</w:t>
      </w:r>
      <w:r w:rsidR="0006113D" w:rsidRPr="00646D58">
        <w:rPr>
          <w:rFonts w:hint="eastAsia"/>
        </w:rPr>
        <w:t>條至第</w:t>
      </w:r>
      <w:r w:rsidR="0006113D" w:rsidRPr="00646D58">
        <w:t>51-9</w:t>
      </w:r>
      <w:r w:rsidR="0006113D" w:rsidRPr="00646D58">
        <w:rPr>
          <w:rFonts w:hint="eastAsia"/>
        </w:rPr>
        <w:t>條。全國法規資料庫。</w:t>
      </w:r>
    </w:p>
    <w:p w:rsidR="00BC3DFA" w:rsidRDefault="00BC3DFA" w:rsidP="00646D58">
      <w:pPr>
        <w:pStyle w:val="y--"/>
      </w:pPr>
    </w:p>
    <w:p w:rsidR="00BC3DFA" w:rsidRDefault="00BC3DFA" w:rsidP="00646D58">
      <w:pPr>
        <w:pStyle w:val="y--"/>
      </w:pPr>
    </w:p>
    <w:p w:rsidR="00BC3DFA" w:rsidRDefault="00BC3DFA" w:rsidP="00646D58">
      <w:pPr>
        <w:pStyle w:val="y--"/>
      </w:pPr>
    </w:p>
    <w:p w:rsidR="00BC3DFA" w:rsidRDefault="00BC3DFA" w:rsidP="00646D58">
      <w:pPr>
        <w:pStyle w:val="y--"/>
      </w:pPr>
    </w:p>
    <w:p w:rsidR="00BC3DFA" w:rsidRDefault="00BC3DFA" w:rsidP="00646D58">
      <w:pPr>
        <w:pStyle w:val="y--"/>
      </w:pPr>
    </w:p>
    <w:p w:rsidR="003447EC" w:rsidRDefault="003447EC" w:rsidP="00646D58">
      <w:pPr>
        <w:pStyle w:val="y--"/>
      </w:pPr>
    </w:p>
    <w:p w:rsidR="003447EC" w:rsidRDefault="003447EC" w:rsidP="00646D58">
      <w:pPr>
        <w:pStyle w:val="y--"/>
      </w:pPr>
    </w:p>
    <w:p w:rsidR="003447EC" w:rsidRDefault="003447EC" w:rsidP="00646D58">
      <w:pPr>
        <w:pStyle w:val="y--"/>
      </w:pPr>
    </w:p>
    <w:p w:rsidR="003447EC" w:rsidRDefault="003447EC" w:rsidP="00646D58">
      <w:pPr>
        <w:pStyle w:val="y--"/>
      </w:pPr>
    </w:p>
    <w:p w:rsidR="00BC3DFA" w:rsidRDefault="00BC3DFA" w:rsidP="00646D58">
      <w:pPr>
        <w:pStyle w:val="y--"/>
      </w:pPr>
    </w:p>
    <w:p w:rsidR="00BC3DFA" w:rsidRDefault="00BC3DFA" w:rsidP="00646D58">
      <w:pPr>
        <w:pStyle w:val="y--"/>
      </w:pPr>
    </w:p>
    <w:p w:rsidR="00BC3DFA" w:rsidRDefault="00BC3DFA" w:rsidP="00BC3DFA">
      <w:pPr>
        <w:pStyle w:val="ac"/>
        <w:ind w:left="315" w:hanging="315"/>
      </w:pPr>
      <w:r w:rsidRPr="00E31B4A">
        <w:rPr>
          <w:rFonts w:hint="eastAsia"/>
          <w:b/>
          <w:color w:val="FFFFFF"/>
          <w:shd w:val="clear" w:color="auto" w:fill="FF00FF"/>
        </w:rPr>
        <w:t>試題解析</w:t>
      </w:r>
    </w:p>
    <w:p w:rsidR="0006113D" w:rsidRPr="00646D58" w:rsidRDefault="0006113D" w:rsidP="00BC3DFA">
      <w:pPr>
        <w:pStyle w:val="ac"/>
        <w:ind w:leftChars="46" w:left="316" w:hangingChars="100" w:hanging="210"/>
      </w:pPr>
      <w:r w:rsidRPr="00646D58">
        <w:t>1.</w:t>
      </w:r>
      <w:r w:rsidR="00BC3DFA">
        <w:rPr>
          <w:rFonts w:hint="eastAsia"/>
        </w:rPr>
        <w:tab/>
      </w:r>
      <w:r w:rsidRPr="00646D58">
        <w:rPr>
          <w:rFonts w:hint="eastAsia"/>
        </w:rPr>
        <w:t>本題題幹所述，是表達訴訟程序中，如人民上訴與否，是無法基於完整的自主意志決定，而是被不同的法院見解所影響，那麼憲法所欲保障的人之自由意志，蕩然無存。</w:t>
      </w:r>
      <w:r w:rsidR="00BC3DFA">
        <w:rPr>
          <w:rFonts w:hint="eastAsia"/>
        </w:rPr>
        <w:t>(</w:t>
      </w:r>
      <w:r w:rsidRPr="00646D58">
        <w:t>A</w:t>
      </w:r>
      <w:r w:rsidR="00BC3DFA">
        <w:rPr>
          <w:rFonts w:hint="eastAsia"/>
        </w:rPr>
        <w:t>)(</w:t>
      </w:r>
      <w:r w:rsidRPr="00646D58">
        <w:t>B</w:t>
      </w:r>
      <w:r w:rsidR="00BC3DFA">
        <w:rPr>
          <w:rFonts w:hint="eastAsia"/>
        </w:rPr>
        <w:t>)(</w:t>
      </w:r>
      <w:r w:rsidRPr="00646D58">
        <w:t>D</w:t>
      </w:r>
      <w:r w:rsidR="00BC3DFA">
        <w:rPr>
          <w:rFonts w:hint="eastAsia"/>
        </w:rPr>
        <w:t>)</w:t>
      </w:r>
      <w:r w:rsidRPr="00646D58">
        <w:rPr>
          <w:rFonts w:hint="eastAsia"/>
        </w:rPr>
        <w:t>此三個選項都是在說明憲法保障人具有主體性之理念。</w:t>
      </w:r>
    </w:p>
    <w:p w:rsidR="0006113D" w:rsidRPr="00646D58" w:rsidRDefault="0006113D" w:rsidP="00BC3DFA">
      <w:pPr>
        <w:pStyle w:val="ac"/>
        <w:ind w:leftChars="46" w:left="316" w:hangingChars="100" w:hanging="210"/>
      </w:pPr>
      <w:r w:rsidRPr="00646D58">
        <w:t>2.</w:t>
      </w:r>
      <w:r w:rsidR="00BC3DFA">
        <w:rPr>
          <w:rFonts w:hint="eastAsia"/>
        </w:rPr>
        <w:tab/>
      </w:r>
      <w:r w:rsidRPr="00646D58">
        <w:rPr>
          <w:rFonts w:hint="eastAsia"/>
        </w:rPr>
        <w:t>本題題幹所述的權利為訴訟權。</w:t>
      </w:r>
      <w:r w:rsidR="00BC3DFA">
        <w:rPr>
          <w:rFonts w:hint="eastAsia"/>
        </w:rPr>
        <w:t>(</w:t>
      </w:r>
      <w:r w:rsidRPr="00646D58">
        <w:t>A</w:t>
      </w:r>
      <w:r w:rsidR="00BC3DFA">
        <w:rPr>
          <w:rFonts w:hint="eastAsia"/>
        </w:rPr>
        <w:t>)</w:t>
      </w:r>
      <w:r w:rsidRPr="00646D58">
        <w:rPr>
          <w:rFonts w:hint="eastAsia"/>
        </w:rPr>
        <w:t>此談及的是平等權；</w:t>
      </w:r>
      <w:r w:rsidR="00BC3DFA">
        <w:rPr>
          <w:rFonts w:hint="eastAsia"/>
        </w:rPr>
        <w:t>(</w:t>
      </w:r>
      <w:r w:rsidRPr="00646D58">
        <w:t>B</w:t>
      </w:r>
      <w:r w:rsidR="00BC3DFA">
        <w:rPr>
          <w:rFonts w:hint="eastAsia"/>
        </w:rPr>
        <w:t>)</w:t>
      </w:r>
      <w:r w:rsidRPr="00646D58">
        <w:rPr>
          <w:rFonts w:hint="eastAsia"/>
        </w:rPr>
        <w:t>此談及的是人身自由權；</w:t>
      </w:r>
      <w:r w:rsidR="00617218">
        <w:rPr>
          <w:rFonts w:hint="eastAsia"/>
        </w:rPr>
        <w:t>(</w:t>
      </w:r>
      <w:r w:rsidRPr="00646D58">
        <w:t>E</w:t>
      </w:r>
      <w:r w:rsidR="00617218">
        <w:rPr>
          <w:rFonts w:hint="eastAsia"/>
        </w:rPr>
        <w:t>)</w:t>
      </w:r>
      <w:r w:rsidRPr="00646D58">
        <w:rPr>
          <w:rFonts w:hint="eastAsia"/>
        </w:rPr>
        <w:t>此談及的是工作權。</w:t>
      </w:r>
    </w:p>
    <w:sectPr w:rsidR="0006113D" w:rsidRPr="00646D58" w:rsidSect="00C150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0A1" w:rsidRDefault="00A310A1" w:rsidP="0035379E">
      <w:pPr>
        <w:ind w:firstLine="460"/>
      </w:pPr>
      <w:r>
        <w:separator/>
      </w:r>
    </w:p>
  </w:endnote>
  <w:endnote w:type="continuationSeparator" w:id="0">
    <w:p w:rsidR="00A310A1" w:rsidRDefault="00A310A1" w:rsidP="0035379E">
      <w:pPr>
        <w:ind w:firstLine="4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51" w:rsidRDefault="00720A51" w:rsidP="006D5C64">
    <w:pPr>
      <w:pStyle w:val="a7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51" w:rsidRDefault="00720A51" w:rsidP="006D5C64">
    <w:pPr>
      <w:pStyle w:val="a7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51" w:rsidRDefault="00720A51" w:rsidP="006D5C64">
    <w:pPr>
      <w:pStyle w:val="a7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0A1" w:rsidRDefault="00A310A1" w:rsidP="0035379E">
      <w:pPr>
        <w:ind w:firstLine="460"/>
      </w:pPr>
      <w:r>
        <w:separator/>
      </w:r>
    </w:p>
  </w:footnote>
  <w:footnote w:type="continuationSeparator" w:id="0">
    <w:p w:rsidR="00A310A1" w:rsidRDefault="00A310A1" w:rsidP="0035379E">
      <w:pPr>
        <w:ind w:firstLine="4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51" w:rsidRDefault="00720A51" w:rsidP="006D5C64">
    <w:pPr>
      <w:pStyle w:val="a5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51" w:rsidRDefault="00720A51" w:rsidP="006D5C64">
    <w:pPr>
      <w:pStyle w:val="a5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51" w:rsidRDefault="00720A51" w:rsidP="006D5C64">
    <w:pPr>
      <w:pStyle w:val="a5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39F9"/>
    <w:multiLevelType w:val="hybridMultilevel"/>
    <w:tmpl w:val="8250ABDE"/>
    <w:lvl w:ilvl="0" w:tplc="1FAEA0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00597A"/>
    <w:multiLevelType w:val="hybridMultilevel"/>
    <w:tmpl w:val="C076076C"/>
    <w:lvl w:ilvl="0" w:tplc="F1803D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E701D7"/>
    <w:multiLevelType w:val="hybridMultilevel"/>
    <w:tmpl w:val="41941BF4"/>
    <w:lvl w:ilvl="0" w:tplc="F552E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571ADE"/>
    <w:multiLevelType w:val="hybridMultilevel"/>
    <w:tmpl w:val="CA92BC6A"/>
    <w:lvl w:ilvl="0" w:tplc="309C2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5D03F7"/>
    <w:multiLevelType w:val="hybridMultilevel"/>
    <w:tmpl w:val="23607B84"/>
    <w:lvl w:ilvl="0" w:tplc="960602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E13E6B"/>
    <w:multiLevelType w:val="hybridMultilevel"/>
    <w:tmpl w:val="E482FDAC"/>
    <w:lvl w:ilvl="0" w:tplc="DC44D2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0B07AD"/>
    <w:multiLevelType w:val="hybridMultilevel"/>
    <w:tmpl w:val="15549D6E"/>
    <w:lvl w:ilvl="0" w:tplc="284095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353E26"/>
    <w:multiLevelType w:val="hybridMultilevel"/>
    <w:tmpl w:val="FAC4D8EC"/>
    <w:lvl w:ilvl="0" w:tplc="F6B631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234B9B"/>
    <w:multiLevelType w:val="hybridMultilevel"/>
    <w:tmpl w:val="DC321366"/>
    <w:lvl w:ilvl="0" w:tplc="CEA2D5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88"/>
    <w:rsid w:val="000003EF"/>
    <w:rsid w:val="00005AF6"/>
    <w:rsid w:val="00005B3F"/>
    <w:rsid w:val="0001076D"/>
    <w:rsid w:val="000120A2"/>
    <w:rsid w:val="00012816"/>
    <w:rsid w:val="00017F3D"/>
    <w:rsid w:val="00017FFD"/>
    <w:rsid w:val="00024397"/>
    <w:rsid w:val="0002534C"/>
    <w:rsid w:val="00025419"/>
    <w:rsid w:val="000258CE"/>
    <w:rsid w:val="000269A8"/>
    <w:rsid w:val="00026A54"/>
    <w:rsid w:val="00027052"/>
    <w:rsid w:val="00032196"/>
    <w:rsid w:val="00033C63"/>
    <w:rsid w:val="0003478B"/>
    <w:rsid w:val="0003578E"/>
    <w:rsid w:val="00040DBD"/>
    <w:rsid w:val="000413C3"/>
    <w:rsid w:val="0004270C"/>
    <w:rsid w:val="00043B57"/>
    <w:rsid w:val="0004475B"/>
    <w:rsid w:val="00045512"/>
    <w:rsid w:val="00052A45"/>
    <w:rsid w:val="00052A6E"/>
    <w:rsid w:val="0005366B"/>
    <w:rsid w:val="00055BB5"/>
    <w:rsid w:val="00057DF1"/>
    <w:rsid w:val="000607A7"/>
    <w:rsid w:val="0006094D"/>
    <w:rsid w:val="0006113D"/>
    <w:rsid w:val="00062740"/>
    <w:rsid w:val="0006424D"/>
    <w:rsid w:val="00064BCB"/>
    <w:rsid w:val="00065777"/>
    <w:rsid w:val="00065960"/>
    <w:rsid w:val="000663BD"/>
    <w:rsid w:val="0007066A"/>
    <w:rsid w:val="00075C26"/>
    <w:rsid w:val="000770E5"/>
    <w:rsid w:val="00083EF3"/>
    <w:rsid w:val="00084E31"/>
    <w:rsid w:val="00087818"/>
    <w:rsid w:val="0009041B"/>
    <w:rsid w:val="00092BC9"/>
    <w:rsid w:val="000956C5"/>
    <w:rsid w:val="000A2420"/>
    <w:rsid w:val="000A2D5C"/>
    <w:rsid w:val="000A41D6"/>
    <w:rsid w:val="000A6F97"/>
    <w:rsid w:val="000A7392"/>
    <w:rsid w:val="000B34FB"/>
    <w:rsid w:val="000B5002"/>
    <w:rsid w:val="000C1209"/>
    <w:rsid w:val="000C173C"/>
    <w:rsid w:val="000C34FE"/>
    <w:rsid w:val="000C5050"/>
    <w:rsid w:val="000C540A"/>
    <w:rsid w:val="000C7FF5"/>
    <w:rsid w:val="000D55BD"/>
    <w:rsid w:val="000D6009"/>
    <w:rsid w:val="000D607F"/>
    <w:rsid w:val="000D634C"/>
    <w:rsid w:val="000D6902"/>
    <w:rsid w:val="000F0567"/>
    <w:rsid w:val="000F173C"/>
    <w:rsid w:val="000F1775"/>
    <w:rsid w:val="000F1E3E"/>
    <w:rsid w:val="000F2555"/>
    <w:rsid w:val="000F545B"/>
    <w:rsid w:val="000F6923"/>
    <w:rsid w:val="000F6AC9"/>
    <w:rsid w:val="00102D63"/>
    <w:rsid w:val="00104120"/>
    <w:rsid w:val="001108AB"/>
    <w:rsid w:val="00110C01"/>
    <w:rsid w:val="00112A22"/>
    <w:rsid w:val="001138F5"/>
    <w:rsid w:val="001209E5"/>
    <w:rsid w:val="00130D4F"/>
    <w:rsid w:val="00131FD1"/>
    <w:rsid w:val="001545EC"/>
    <w:rsid w:val="00157BCD"/>
    <w:rsid w:val="001640B3"/>
    <w:rsid w:val="00164929"/>
    <w:rsid w:val="001668A6"/>
    <w:rsid w:val="00166D07"/>
    <w:rsid w:val="00171EF7"/>
    <w:rsid w:val="00172537"/>
    <w:rsid w:val="00172A4B"/>
    <w:rsid w:val="00185135"/>
    <w:rsid w:val="00185361"/>
    <w:rsid w:val="001872C8"/>
    <w:rsid w:val="00187568"/>
    <w:rsid w:val="00193F85"/>
    <w:rsid w:val="001A1B73"/>
    <w:rsid w:val="001A41B1"/>
    <w:rsid w:val="001A6A89"/>
    <w:rsid w:val="001B22C5"/>
    <w:rsid w:val="001B2E9B"/>
    <w:rsid w:val="001B3196"/>
    <w:rsid w:val="001B48F5"/>
    <w:rsid w:val="001B5F82"/>
    <w:rsid w:val="001B7BCC"/>
    <w:rsid w:val="001C0471"/>
    <w:rsid w:val="001C5CF6"/>
    <w:rsid w:val="001C6217"/>
    <w:rsid w:val="001C692B"/>
    <w:rsid w:val="001C6A92"/>
    <w:rsid w:val="001C7820"/>
    <w:rsid w:val="001D08C9"/>
    <w:rsid w:val="001D0A92"/>
    <w:rsid w:val="001D1D5D"/>
    <w:rsid w:val="001D508B"/>
    <w:rsid w:val="001D536C"/>
    <w:rsid w:val="001E004B"/>
    <w:rsid w:val="001E2F67"/>
    <w:rsid w:val="001F5E1A"/>
    <w:rsid w:val="001F7CE6"/>
    <w:rsid w:val="00204568"/>
    <w:rsid w:val="00205B4D"/>
    <w:rsid w:val="00207683"/>
    <w:rsid w:val="002079D4"/>
    <w:rsid w:val="00214E06"/>
    <w:rsid w:val="00215ED8"/>
    <w:rsid w:val="00217A40"/>
    <w:rsid w:val="0022011F"/>
    <w:rsid w:val="00223776"/>
    <w:rsid w:val="0022445E"/>
    <w:rsid w:val="00232F68"/>
    <w:rsid w:val="00236A17"/>
    <w:rsid w:val="00251489"/>
    <w:rsid w:val="002546ED"/>
    <w:rsid w:val="002559D9"/>
    <w:rsid w:val="00256067"/>
    <w:rsid w:val="00256EFB"/>
    <w:rsid w:val="00262B31"/>
    <w:rsid w:val="00265FAE"/>
    <w:rsid w:val="0027128E"/>
    <w:rsid w:val="002731C1"/>
    <w:rsid w:val="0027377B"/>
    <w:rsid w:val="0027564C"/>
    <w:rsid w:val="00276205"/>
    <w:rsid w:val="0028082E"/>
    <w:rsid w:val="00280BE0"/>
    <w:rsid w:val="00280BF2"/>
    <w:rsid w:val="00280FA5"/>
    <w:rsid w:val="002827BC"/>
    <w:rsid w:val="00282A67"/>
    <w:rsid w:val="00283233"/>
    <w:rsid w:val="00283764"/>
    <w:rsid w:val="00293EB8"/>
    <w:rsid w:val="002A37FC"/>
    <w:rsid w:val="002B0DD8"/>
    <w:rsid w:val="002B1BEE"/>
    <w:rsid w:val="002B3BEA"/>
    <w:rsid w:val="002B5C0A"/>
    <w:rsid w:val="002B6704"/>
    <w:rsid w:val="002B70ED"/>
    <w:rsid w:val="002C7E5E"/>
    <w:rsid w:val="002D4ACF"/>
    <w:rsid w:val="002D5EF5"/>
    <w:rsid w:val="002D70D0"/>
    <w:rsid w:val="002D7D31"/>
    <w:rsid w:val="002E6AAD"/>
    <w:rsid w:val="002F1C89"/>
    <w:rsid w:val="002F2A3B"/>
    <w:rsid w:val="00300A1F"/>
    <w:rsid w:val="0030141C"/>
    <w:rsid w:val="00304366"/>
    <w:rsid w:val="0030566C"/>
    <w:rsid w:val="003072CB"/>
    <w:rsid w:val="0031093C"/>
    <w:rsid w:val="00312129"/>
    <w:rsid w:val="0031344A"/>
    <w:rsid w:val="00314A54"/>
    <w:rsid w:val="00314F7C"/>
    <w:rsid w:val="00320F15"/>
    <w:rsid w:val="00324086"/>
    <w:rsid w:val="00324D2C"/>
    <w:rsid w:val="0032677E"/>
    <w:rsid w:val="003312C3"/>
    <w:rsid w:val="003447EC"/>
    <w:rsid w:val="0034673A"/>
    <w:rsid w:val="00352257"/>
    <w:rsid w:val="0035379E"/>
    <w:rsid w:val="00356256"/>
    <w:rsid w:val="003606C2"/>
    <w:rsid w:val="003620DF"/>
    <w:rsid w:val="00362ADE"/>
    <w:rsid w:val="00362B71"/>
    <w:rsid w:val="00362D52"/>
    <w:rsid w:val="003642AC"/>
    <w:rsid w:val="003648EF"/>
    <w:rsid w:val="003675C3"/>
    <w:rsid w:val="00372BB8"/>
    <w:rsid w:val="00373C19"/>
    <w:rsid w:val="003761A0"/>
    <w:rsid w:val="00376BBF"/>
    <w:rsid w:val="003875C8"/>
    <w:rsid w:val="00387DF0"/>
    <w:rsid w:val="00394E24"/>
    <w:rsid w:val="00397872"/>
    <w:rsid w:val="003B0C54"/>
    <w:rsid w:val="003B1E22"/>
    <w:rsid w:val="003B3EE1"/>
    <w:rsid w:val="003B40A5"/>
    <w:rsid w:val="003C0905"/>
    <w:rsid w:val="003D2C82"/>
    <w:rsid w:val="003D6515"/>
    <w:rsid w:val="003D692D"/>
    <w:rsid w:val="003E1D2C"/>
    <w:rsid w:val="003E3C41"/>
    <w:rsid w:val="003E77D1"/>
    <w:rsid w:val="003E791B"/>
    <w:rsid w:val="003F1A7C"/>
    <w:rsid w:val="00402A5F"/>
    <w:rsid w:val="00403B1C"/>
    <w:rsid w:val="00403C1E"/>
    <w:rsid w:val="00404596"/>
    <w:rsid w:val="00410BB1"/>
    <w:rsid w:val="00410E1C"/>
    <w:rsid w:val="00410E30"/>
    <w:rsid w:val="0041365B"/>
    <w:rsid w:val="00413D9D"/>
    <w:rsid w:val="004140F5"/>
    <w:rsid w:val="004142EE"/>
    <w:rsid w:val="0041604A"/>
    <w:rsid w:val="00420B64"/>
    <w:rsid w:val="0042163C"/>
    <w:rsid w:val="00424CA5"/>
    <w:rsid w:val="00426D35"/>
    <w:rsid w:val="00434B50"/>
    <w:rsid w:val="00435894"/>
    <w:rsid w:val="00442755"/>
    <w:rsid w:val="004440E3"/>
    <w:rsid w:val="00445CD6"/>
    <w:rsid w:val="00450830"/>
    <w:rsid w:val="004512AC"/>
    <w:rsid w:val="00451E3E"/>
    <w:rsid w:val="00452101"/>
    <w:rsid w:val="00453831"/>
    <w:rsid w:val="00453BA9"/>
    <w:rsid w:val="00455471"/>
    <w:rsid w:val="00457BD0"/>
    <w:rsid w:val="004607A7"/>
    <w:rsid w:val="00461AA6"/>
    <w:rsid w:val="004628A6"/>
    <w:rsid w:val="00463D0F"/>
    <w:rsid w:val="004679E8"/>
    <w:rsid w:val="00467E07"/>
    <w:rsid w:val="00476C52"/>
    <w:rsid w:val="004774F9"/>
    <w:rsid w:val="00477601"/>
    <w:rsid w:val="00481872"/>
    <w:rsid w:val="00483811"/>
    <w:rsid w:val="0048580B"/>
    <w:rsid w:val="004872E8"/>
    <w:rsid w:val="00487C28"/>
    <w:rsid w:val="004953A2"/>
    <w:rsid w:val="00495DB5"/>
    <w:rsid w:val="00497C95"/>
    <w:rsid w:val="004A3C2E"/>
    <w:rsid w:val="004B069B"/>
    <w:rsid w:val="004B1D75"/>
    <w:rsid w:val="004B489C"/>
    <w:rsid w:val="004B5CCD"/>
    <w:rsid w:val="004C162D"/>
    <w:rsid w:val="004C3078"/>
    <w:rsid w:val="004C6BE6"/>
    <w:rsid w:val="004D0083"/>
    <w:rsid w:val="004D5CBB"/>
    <w:rsid w:val="004D6E9F"/>
    <w:rsid w:val="004D7CAD"/>
    <w:rsid w:val="004E0609"/>
    <w:rsid w:val="004E1D9C"/>
    <w:rsid w:val="004E2DE9"/>
    <w:rsid w:val="004E3BE7"/>
    <w:rsid w:val="004E77FF"/>
    <w:rsid w:val="004F26A0"/>
    <w:rsid w:val="004F3180"/>
    <w:rsid w:val="004F3A07"/>
    <w:rsid w:val="004F5304"/>
    <w:rsid w:val="004F7D3F"/>
    <w:rsid w:val="005048C3"/>
    <w:rsid w:val="00504955"/>
    <w:rsid w:val="00505C6F"/>
    <w:rsid w:val="00506ED5"/>
    <w:rsid w:val="00511CB0"/>
    <w:rsid w:val="00512BFF"/>
    <w:rsid w:val="0051389A"/>
    <w:rsid w:val="0051433C"/>
    <w:rsid w:val="005205C0"/>
    <w:rsid w:val="00521BEA"/>
    <w:rsid w:val="00524465"/>
    <w:rsid w:val="0052552F"/>
    <w:rsid w:val="00533D7C"/>
    <w:rsid w:val="005343A9"/>
    <w:rsid w:val="00535CB5"/>
    <w:rsid w:val="00536443"/>
    <w:rsid w:val="00536DB2"/>
    <w:rsid w:val="005445E2"/>
    <w:rsid w:val="00545526"/>
    <w:rsid w:val="00551CE5"/>
    <w:rsid w:val="00552BB7"/>
    <w:rsid w:val="00553A0D"/>
    <w:rsid w:val="005617B5"/>
    <w:rsid w:val="00562039"/>
    <w:rsid w:val="005630CE"/>
    <w:rsid w:val="00564F46"/>
    <w:rsid w:val="00564F6F"/>
    <w:rsid w:val="0056546A"/>
    <w:rsid w:val="00572A6E"/>
    <w:rsid w:val="00574E26"/>
    <w:rsid w:val="00576646"/>
    <w:rsid w:val="005827AD"/>
    <w:rsid w:val="00583368"/>
    <w:rsid w:val="00584E6C"/>
    <w:rsid w:val="0058704C"/>
    <w:rsid w:val="00590C5E"/>
    <w:rsid w:val="005A054B"/>
    <w:rsid w:val="005A298A"/>
    <w:rsid w:val="005A4BA8"/>
    <w:rsid w:val="005B0969"/>
    <w:rsid w:val="005B2012"/>
    <w:rsid w:val="005B263B"/>
    <w:rsid w:val="005B4520"/>
    <w:rsid w:val="005B4E60"/>
    <w:rsid w:val="005B7049"/>
    <w:rsid w:val="005B7E14"/>
    <w:rsid w:val="005C0653"/>
    <w:rsid w:val="005C7DAD"/>
    <w:rsid w:val="005D44D8"/>
    <w:rsid w:val="005D46E8"/>
    <w:rsid w:val="005D500A"/>
    <w:rsid w:val="005D5308"/>
    <w:rsid w:val="005D56EB"/>
    <w:rsid w:val="005D5A6E"/>
    <w:rsid w:val="005E0545"/>
    <w:rsid w:val="005E0FE0"/>
    <w:rsid w:val="005E5E0C"/>
    <w:rsid w:val="005E74FA"/>
    <w:rsid w:val="005F3E60"/>
    <w:rsid w:val="005F64C0"/>
    <w:rsid w:val="005F6B27"/>
    <w:rsid w:val="005F6D13"/>
    <w:rsid w:val="005F6FBD"/>
    <w:rsid w:val="00600AF3"/>
    <w:rsid w:val="0060176C"/>
    <w:rsid w:val="00606FCD"/>
    <w:rsid w:val="00615813"/>
    <w:rsid w:val="00615C23"/>
    <w:rsid w:val="00617218"/>
    <w:rsid w:val="0062095E"/>
    <w:rsid w:val="00620E3E"/>
    <w:rsid w:val="006217C1"/>
    <w:rsid w:val="006218FA"/>
    <w:rsid w:val="00622CFD"/>
    <w:rsid w:val="006345BB"/>
    <w:rsid w:val="006353AA"/>
    <w:rsid w:val="006363F6"/>
    <w:rsid w:val="00636483"/>
    <w:rsid w:val="006373D5"/>
    <w:rsid w:val="00637A97"/>
    <w:rsid w:val="006402C1"/>
    <w:rsid w:val="00642BC5"/>
    <w:rsid w:val="0064324A"/>
    <w:rsid w:val="00646D58"/>
    <w:rsid w:val="0065156C"/>
    <w:rsid w:val="0065175A"/>
    <w:rsid w:val="00653DF9"/>
    <w:rsid w:val="00654F18"/>
    <w:rsid w:val="00654F2E"/>
    <w:rsid w:val="006603AC"/>
    <w:rsid w:val="00660846"/>
    <w:rsid w:val="00664EBB"/>
    <w:rsid w:val="00672D81"/>
    <w:rsid w:val="00675B7B"/>
    <w:rsid w:val="006772F9"/>
    <w:rsid w:val="00680B57"/>
    <w:rsid w:val="006824E0"/>
    <w:rsid w:val="00682A1F"/>
    <w:rsid w:val="00684C70"/>
    <w:rsid w:val="006850CE"/>
    <w:rsid w:val="00693E80"/>
    <w:rsid w:val="006958A4"/>
    <w:rsid w:val="006A3422"/>
    <w:rsid w:val="006A533D"/>
    <w:rsid w:val="006A684D"/>
    <w:rsid w:val="006A6EC3"/>
    <w:rsid w:val="006B30AE"/>
    <w:rsid w:val="006C31FE"/>
    <w:rsid w:val="006C3AB2"/>
    <w:rsid w:val="006C6450"/>
    <w:rsid w:val="006D1CAB"/>
    <w:rsid w:val="006D33FA"/>
    <w:rsid w:val="006D5C64"/>
    <w:rsid w:val="006D7C61"/>
    <w:rsid w:val="006E4C72"/>
    <w:rsid w:val="006E4E82"/>
    <w:rsid w:val="006F2DCF"/>
    <w:rsid w:val="006F570B"/>
    <w:rsid w:val="006F6333"/>
    <w:rsid w:val="006F7970"/>
    <w:rsid w:val="006F7C48"/>
    <w:rsid w:val="00704117"/>
    <w:rsid w:val="00717A00"/>
    <w:rsid w:val="00720A51"/>
    <w:rsid w:val="007229D2"/>
    <w:rsid w:val="00724A59"/>
    <w:rsid w:val="007250AB"/>
    <w:rsid w:val="00732166"/>
    <w:rsid w:val="0074050D"/>
    <w:rsid w:val="0074348B"/>
    <w:rsid w:val="00745EE7"/>
    <w:rsid w:val="007466E2"/>
    <w:rsid w:val="007478B0"/>
    <w:rsid w:val="00750C4E"/>
    <w:rsid w:val="007557B3"/>
    <w:rsid w:val="00756F79"/>
    <w:rsid w:val="00764F3D"/>
    <w:rsid w:val="00773B88"/>
    <w:rsid w:val="00784839"/>
    <w:rsid w:val="00787ADC"/>
    <w:rsid w:val="00792CFA"/>
    <w:rsid w:val="007939D7"/>
    <w:rsid w:val="00794F51"/>
    <w:rsid w:val="00797F0D"/>
    <w:rsid w:val="007A0B81"/>
    <w:rsid w:val="007A212E"/>
    <w:rsid w:val="007A27EE"/>
    <w:rsid w:val="007A4C68"/>
    <w:rsid w:val="007A5E57"/>
    <w:rsid w:val="007B0AE0"/>
    <w:rsid w:val="007B2B7E"/>
    <w:rsid w:val="007B34D7"/>
    <w:rsid w:val="007B3862"/>
    <w:rsid w:val="007B681B"/>
    <w:rsid w:val="007C0843"/>
    <w:rsid w:val="007C4ACA"/>
    <w:rsid w:val="007C599B"/>
    <w:rsid w:val="007D290D"/>
    <w:rsid w:val="007D3F13"/>
    <w:rsid w:val="007E0BD5"/>
    <w:rsid w:val="007E5DC0"/>
    <w:rsid w:val="007F49DF"/>
    <w:rsid w:val="007F6927"/>
    <w:rsid w:val="00801697"/>
    <w:rsid w:val="00802852"/>
    <w:rsid w:val="0080600D"/>
    <w:rsid w:val="00806F4A"/>
    <w:rsid w:val="0081206E"/>
    <w:rsid w:val="00813FCE"/>
    <w:rsid w:val="008161C1"/>
    <w:rsid w:val="008177D7"/>
    <w:rsid w:val="00817D10"/>
    <w:rsid w:val="00817D64"/>
    <w:rsid w:val="008231D5"/>
    <w:rsid w:val="008351E5"/>
    <w:rsid w:val="0083717A"/>
    <w:rsid w:val="00837E64"/>
    <w:rsid w:val="00846440"/>
    <w:rsid w:val="00851567"/>
    <w:rsid w:val="008519A4"/>
    <w:rsid w:val="0085428C"/>
    <w:rsid w:val="00855141"/>
    <w:rsid w:val="00857A28"/>
    <w:rsid w:val="00860B71"/>
    <w:rsid w:val="00863328"/>
    <w:rsid w:val="00864357"/>
    <w:rsid w:val="00867AA2"/>
    <w:rsid w:val="0087026E"/>
    <w:rsid w:val="0087099F"/>
    <w:rsid w:val="00870ABD"/>
    <w:rsid w:val="00871B3E"/>
    <w:rsid w:val="00871B9C"/>
    <w:rsid w:val="0087508B"/>
    <w:rsid w:val="00876FEE"/>
    <w:rsid w:val="008861E8"/>
    <w:rsid w:val="008864BE"/>
    <w:rsid w:val="00887C4A"/>
    <w:rsid w:val="008A1F9B"/>
    <w:rsid w:val="008A397F"/>
    <w:rsid w:val="008A5CDB"/>
    <w:rsid w:val="008A756F"/>
    <w:rsid w:val="008B1379"/>
    <w:rsid w:val="008B2C53"/>
    <w:rsid w:val="008B3D46"/>
    <w:rsid w:val="008B52F4"/>
    <w:rsid w:val="008C1E5E"/>
    <w:rsid w:val="008C2EDA"/>
    <w:rsid w:val="008C5C31"/>
    <w:rsid w:val="008C6480"/>
    <w:rsid w:val="008C7C20"/>
    <w:rsid w:val="008D0FE8"/>
    <w:rsid w:val="008D1C1B"/>
    <w:rsid w:val="008D311E"/>
    <w:rsid w:val="008D4327"/>
    <w:rsid w:val="008D461C"/>
    <w:rsid w:val="008D496F"/>
    <w:rsid w:val="008D4D70"/>
    <w:rsid w:val="008E2238"/>
    <w:rsid w:val="008E2269"/>
    <w:rsid w:val="008E645C"/>
    <w:rsid w:val="008F0403"/>
    <w:rsid w:val="008F05CA"/>
    <w:rsid w:val="008F7D87"/>
    <w:rsid w:val="009046DC"/>
    <w:rsid w:val="00907C54"/>
    <w:rsid w:val="00910444"/>
    <w:rsid w:val="00911980"/>
    <w:rsid w:val="0091359A"/>
    <w:rsid w:val="009145B3"/>
    <w:rsid w:val="009147E8"/>
    <w:rsid w:val="00921465"/>
    <w:rsid w:val="00922FFC"/>
    <w:rsid w:val="00923D54"/>
    <w:rsid w:val="00923EB7"/>
    <w:rsid w:val="0092487D"/>
    <w:rsid w:val="009254AE"/>
    <w:rsid w:val="00925C14"/>
    <w:rsid w:val="00927A22"/>
    <w:rsid w:val="00931DCC"/>
    <w:rsid w:val="00943878"/>
    <w:rsid w:val="009501F2"/>
    <w:rsid w:val="009540F2"/>
    <w:rsid w:val="0095444C"/>
    <w:rsid w:val="00955098"/>
    <w:rsid w:val="0095726D"/>
    <w:rsid w:val="009576E2"/>
    <w:rsid w:val="00957B54"/>
    <w:rsid w:val="00960514"/>
    <w:rsid w:val="00963837"/>
    <w:rsid w:val="00963EB5"/>
    <w:rsid w:val="0096410D"/>
    <w:rsid w:val="00964702"/>
    <w:rsid w:val="009654EA"/>
    <w:rsid w:val="00967485"/>
    <w:rsid w:val="0096761F"/>
    <w:rsid w:val="00967C79"/>
    <w:rsid w:val="00971F72"/>
    <w:rsid w:val="00974A9E"/>
    <w:rsid w:val="00975859"/>
    <w:rsid w:val="00983DD9"/>
    <w:rsid w:val="00985E47"/>
    <w:rsid w:val="009949CF"/>
    <w:rsid w:val="00996CE6"/>
    <w:rsid w:val="009A32BE"/>
    <w:rsid w:val="009A6DCC"/>
    <w:rsid w:val="009B0CA2"/>
    <w:rsid w:val="009C008F"/>
    <w:rsid w:val="009C01ED"/>
    <w:rsid w:val="009C1389"/>
    <w:rsid w:val="009C4D0A"/>
    <w:rsid w:val="009C5FEE"/>
    <w:rsid w:val="009D0021"/>
    <w:rsid w:val="009D0BE4"/>
    <w:rsid w:val="009D15C1"/>
    <w:rsid w:val="009D32A3"/>
    <w:rsid w:val="009D68BB"/>
    <w:rsid w:val="009E006C"/>
    <w:rsid w:val="009E26C3"/>
    <w:rsid w:val="009E3F0D"/>
    <w:rsid w:val="009F4443"/>
    <w:rsid w:val="009F5AC9"/>
    <w:rsid w:val="009F71B6"/>
    <w:rsid w:val="00A015F6"/>
    <w:rsid w:val="00A05010"/>
    <w:rsid w:val="00A05DC9"/>
    <w:rsid w:val="00A11A7F"/>
    <w:rsid w:val="00A11F03"/>
    <w:rsid w:val="00A14257"/>
    <w:rsid w:val="00A145F3"/>
    <w:rsid w:val="00A1766B"/>
    <w:rsid w:val="00A17738"/>
    <w:rsid w:val="00A2303F"/>
    <w:rsid w:val="00A27B40"/>
    <w:rsid w:val="00A30A6B"/>
    <w:rsid w:val="00A310A1"/>
    <w:rsid w:val="00A32324"/>
    <w:rsid w:val="00A3387E"/>
    <w:rsid w:val="00A364AB"/>
    <w:rsid w:val="00A3697F"/>
    <w:rsid w:val="00A44CA2"/>
    <w:rsid w:val="00A45C06"/>
    <w:rsid w:val="00A46134"/>
    <w:rsid w:val="00A4767B"/>
    <w:rsid w:val="00A478A3"/>
    <w:rsid w:val="00A47E0D"/>
    <w:rsid w:val="00A55563"/>
    <w:rsid w:val="00A65820"/>
    <w:rsid w:val="00A67A87"/>
    <w:rsid w:val="00A67C2E"/>
    <w:rsid w:val="00A7086F"/>
    <w:rsid w:val="00A80D11"/>
    <w:rsid w:val="00A90609"/>
    <w:rsid w:val="00A912D9"/>
    <w:rsid w:val="00A91713"/>
    <w:rsid w:val="00A9275A"/>
    <w:rsid w:val="00A927AF"/>
    <w:rsid w:val="00A93D52"/>
    <w:rsid w:val="00A95E68"/>
    <w:rsid w:val="00AA01B4"/>
    <w:rsid w:val="00AA214C"/>
    <w:rsid w:val="00AA26F5"/>
    <w:rsid w:val="00AA5B7C"/>
    <w:rsid w:val="00AA6647"/>
    <w:rsid w:val="00AA7850"/>
    <w:rsid w:val="00AC47D6"/>
    <w:rsid w:val="00AD05A7"/>
    <w:rsid w:val="00AD377E"/>
    <w:rsid w:val="00AD6FE1"/>
    <w:rsid w:val="00AE04A0"/>
    <w:rsid w:val="00AE2307"/>
    <w:rsid w:val="00AE2624"/>
    <w:rsid w:val="00AE3DF8"/>
    <w:rsid w:val="00AE69D8"/>
    <w:rsid w:val="00AF0154"/>
    <w:rsid w:val="00AF03AD"/>
    <w:rsid w:val="00AF1808"/>
    <w:rsid w:val="00AF3F57"/>
    <w:rsid w:val="00AF4A03"/>
    <w:rsid w:val="00B0337B"/>
    <w:rsid w:val="00B15046"/>
    <w:rsid w:val="00B16949"/>
    <w:rsid w:val="00B176BD"/>
    <w:rsid w:val="00B17D7D"/>
    <w:rsid w:val="00B22686"/>
    <w:rsid w:val="00B27FC5"/>
    <w:rsid w:val="00B30334"/>
    <w:rsid w:val="00B32B0B"/>
    <w:rsid w:val="00B34EAD"/>
    <w:rsid w:val="00B363D9"/>
    <w:rsid w:val="00B36997"/>
    <w:rsid w:val="00B36EAB"/>
    <w:rsid w:val="00B44C32"/>
    <w:rsid w:val="00B45E12"/>
    <w:rsid w:val="00B45E2B"/>
    <w:rsid w:val="00B46213"/>
    <w:rsid w:val="00B464A7"/>
    <w:rsid w:val="00B50A4B"/>
    <w:rsid w:val="00B50D9E"/>
    <w:rsid w:val="00B62CA3"/>
    <w:rsid w:val="00B6518A"/>
    <w:rsid w:val="00B66026"/>
    <w:rsid w:val="00B663E8"/>
    <w:rsid w:val="00B66E01"/>
    <w:rsid w:val="00B72EA5"/>
    <w:rsid w:val="00B748F8"/>
    <w:rsid w:val="00B8038D"/>
    <w:rsid w:val="00B84655"/>
    <w:rsid w:val="00B849AF"/>
    <w:rsid w:val="00B8770E"/>
    <w:rsid w:val="00B90998"/>
    <w:rsid w:val="00B927C3"/>
    <w:rsid w:val="00B9298B"/>
    <w:rsid w:val="00B93BAC"/>
    <w:rsid w:val="00BA17F9"/>
    <w:rsid w:val="00BA1E92"/>
    <w:rsid w:val="00BA2369"/>
    <w:rsid w:val="00BA2F20"/>
    <w:rsid w:val="00BB32DB"/>
    <w:rsid w:val="00BB5B75"/>
    <w:rsid w:val="00BC0913"/>
    <w:rsid w:val="00BC0FCE"/>
    <w:rsid w:val="00BC2787"/>
    <w:rsid w:val="00BC3DFA"/>
    <w:rsid w:val="00BD6A44"/>
    <w:rsid w:val="00BE43C4"/>
    <w:rsid w:val="00BE559F"/>
    <w:rsid w:val="00BE5AB2"/>
    <w:rsid w:val="00BE7512"/>
    <w:rsid w:val="00BF27F8"/>
    <w:rsid w:val="00BF32BA"/>
    <w:rsid w:val="00BF36DD"/>
    <w:rsid w:val="00BF5023"/>
    <w:rsid w:val="00C01512"/>
    <w:rsid w:val="00C10C53"/>
    <w:rsid w:val="00C12223"/>
    <w:rsid w:val="00C14087"/>
    <w:rsid w:val="00C148ED"/>
    <w:rsid w:val="00C1507B"/>
    <w:rsid w:val="00C21DCB"/>
    <w:rsid w:val="00C30DA8"/>
    <w:rsid w:val="00C35A1A"/>
    <w:rsid w:val="00C37AB2"/>
    <w:rsid w:val="00C404C5"/>
    <w:rsid w:val="00C4312D"/>
    <w:rsid w:val="00C43F9E"/>
    <w:rsid w:val="00C50997"/>
    <w:rsid w:val="00C5121B"/>
    <w:rsid w:val="00C55854"/>
    <w:rsid w:val="00C62016"/>
    <w:rsid w:val="00C64DFE"/>
    <w:rsid w:val="00C65DB0"/>
    <w:rsid w:val="00C7056E"/>
    <w:rsid w:val="00C71021"/>
    <w:rsid w:val="00C741FA"/>
    <w:rsid w:val="00C82677"/>
    <w:rsid w:val="00C82D40"/>
    <w:rsid w:val="00C847A8"/>
    <w:rsid w:val="00C90337"/>
    <w:rsid w:val="00C95227"/>
    <w:rsid w:val="00C95AD4"/>
    <w:rsid w:val="00C95F80"/>
    <w:rsid w:val="00C96867"/>
    <w:rsid w:val="00CA23AB"/>
    <w:rsid w:val="00CA516E"/>
    <w:rsid w:val="00CA7DCC"/>
    <w:rsid w:val="00CB317E"/>
    <w:rsid w:val="00CB73D5"/>
    <w:rsid w:val="00CC02BD"/>
    <w:rsid w:val="00CC1C35"/>
    <w:rsid w:val="00CC38C8"/>
    <w:rsid w:val="00CC5066"/>
    <w:rsid w:val="00CD0424"/>
    <w:rsid w:val="00CD0B47"/>
    <w:rsid w:val="00CD370B"/>
    <w:rsid w:val="00CD4567"/>
    <w:rsid w:val="00CE108F"/>
    <w:rsid w:val="00CE3C99"/>
    <w:rsid w:val="00CE4480"/>
    <w:rsid w:val="00CE467C"/>
    <w:rsid w:val="00CE4C33"/>
    <w:rsid w:val="00CF2B58"/>
    <w:rsid w:val="00CF36EB"/>
    <w:rsid w:val="00CF73B8"/>
    <w:rsid w:val="00CF7C61"/>
    <w:rsid w:val="00D00C56"/>
    <w:rsid w:val="00D01E54"/>
    <w:rsid w:val="00D03415"/>
    <w:rsid w:val="00D056D9"/>
    <w:rsid w:val="00D07561"/>
    <w:rsid w:val="00D131F6"/>
    <w:rsid w:val="00D13BE1"/>
    <w:rsid w:val="00D1459B"/>
    <w:rsid w:val="00D16C9D"/>
    <w:rsid w:val="00D16CFB"/>
    <w:rsid w:val="00D223FD"/>
    <w:rsid w:val="00D2451A"/>
    <w:rsid w:val="00D27BDB"/>
    <w:rsid w:val="00D44538"/>
    <w:rsid w:val="00D47BA6"/>
    <w:rsid w:val="00D50F7A"/>
    <w:rsid w:val="00D56A11"/>
    <w:rsid w:val="00D62C27"/>
    <w:rsid w:val="00D633B7"/>
    <w:rsid w:val="00D64325"/>
    <w:rsid w:val="00D65777"/>
    <w:rsid w:val="00D659E4"/>
    <w:rsid w:val="00D67D0C"/>
    <w:rsid w:val="00D71F41"/>
    <w:rsid w:val="00D76247"/>
    <w:rsid w:val="00D7781A"/>
    <w:rsid w:val="00D77AE4"/>
    <w:rsid w:val="00D81A20"/>
    <w:rsid w:val="00D86320"/>
    <w:rsid w:val="00D875E6"/>
    <w:rsid w:val="00D9147F"/>
    <w:rsid w:val="00D92BBE"/>
    <w:rsid w:val="00D9355C"/>
    <w:rsid w:val="00D970A7"/>
    <w:rsid w:val="00DA2985"/>
    <w:rsid w:val="00DA2F2D"/>
    <w:rsid w:val="00DB03F6"/>
    <w:rsid w:val="00DB1EE9"/>
    <w:rsid w:val="00DB48CD"/>
    <w:rsid w:val="00DB5893"/>
    <w:rsid w:val="00DB70DC"/>
    <w:rsid w:val="00DB7619"/>
    <w:rsid w:val="00DC1BB4"/>
    <w:rsid w:val="00DC3C36"/>
    <w:rsid w:val="00DC4366"/>
    <w:rsid w:val="00DC520D"/>
    <w:rsid w:val="00DD2624"/>
    <w:rsid w:val="00DD2993"/>
    <w:rsid w:val="00DD3241"/>
    <w:rsid w:val="00DD3327"/>
    <w:rsid w:val="00DE446C"/>
    <w:rsid w:val="00DF0F12"/>
    <w:rsid w:val="00DF19CF"/>
    <w:rsid w:val="00DF61E0"/>
    <w:rsid w:val="00DF6E9B"/>
    <w:rsid w:val="00E00BEB"/>
    <w:rsid w:val="00E0446A"/>
    <w:rsid w:val="00E1400C"/>
    <w:rsid w:val="00E14A43"/>
    <w:rsid w:val="00E16D05"/>
    <w:rsid w:val="00E20934"/>
    <w:rsid w:val="00E24B1A"/>
    <w:rsid w:val="00E30093"/>
    <w:rsid w:val="00E30A08"/>
    <w:rsid w:val="00E31B4A"/>
    <w:rsid w:val="00E31D1C"/>
    <w:rsid w:val="00E338C4"/>
    <w:rsid w:val="00E3511C"/>
    <w:rsid w:val="00E43AAF"/>
    <w:rsid w:val="00E45A4C"/>
    <w:rsid w:val="00E47459"/>
    <w:rsid w:val="00E51406"/>
    <w:rsid w:val="00E527AC"/>
    <w:rsid w:val="00E55EA7"/>
    <w:rsid w:val="00E61499"/>
    <w:rsid w:val="00E61D77"/>
    <w:rsid w:val="00E66FF7"/>
    <w:rsid w:val="00E72BCB"/>
    <w:rsid w:val="00E75210"/>
    <w:rsid w:val="00E76B80"/>
    <w:rsid w:val="00E805D3"/>
    <w:rsid w:val="00E83113"/>
    <w:rsid w:val="00E90BC7"/>
    <w:rsid w:val="00E93250"/>
    <w:rsid w:val="00E95DB5"/>
    <w:rsid w:val="00E96DA3"/>
    <w:rsid w:val="00EA1E2B"/>
    <w:rsid w:val="00EA5C0A"/>
    <w:rsid w:val="00EB0F01"/>
    <w:rsid w:val="00EB1CBE"/>
    <w:rsid w:val="00EB354B"/>
    <w:rsid w:val="00EB3FBA"/>
    <w:rsid w:val="00EB5805"/>
    <w:rsid w:val="00EC0B5D"/>
    <w:rsid w:val="00EC4412"/>
    <w:rsid w:val="00EC6A6B"/>
    <w:rsid w:val="00EC6A89"/>
    <w:rsid w:val="00ED153B"/>
    <w:rsid w:val="00ED42B5"/>
    <w:rsid w:val="00ED571B"/>
    <w:rsid w:val="00EE19A4"/>
    <w:rsid w:val="00EE4456"/>
    <w:rsid w:val="00EF0343"/>
    <w:rsid w:val="00EF4FF6"/>
    <w:rsid w:val="00F01C30"/>
    <w:rsid w:val="00F02B1D"/>
    <w:rsid w:val="00F10DFD"/>
    <w:rsid w:val="00F11D22"/>
    <w:rsid w:val="00F13F8A"/>
    <w:rsid w:val="00F14C28"/>
    <w:rsid w:val="00F155C2"/>
    <w:rsid w:val="00F20C14"/>
    <w:rsid w:val="00F22D4F"/>
    <w:rsid w:val="00F316C7"/>
    <w:rsid w:val="00F343AC"/>
    <w:rsid w:val="00F45721"/>
    <w:rsid w:val="00F4617A"/>
    <w:rsid w:val="00F5074B"/>
    <w:rsid w:val="00F52478"/>
    <w:rsid w:val="00F52EBA"/>
    <w:rsid w:val="00F54FC5"/>
    <w:rsid w:val="00F5507F"/>
    <w:rsid w:val="00F56266"/>
    <w:rsid w:val="00F56E49"/>
    <w:rsid w:val="00F6079B"/>
    <w:rsid w:val="00F611B7"/>
    <w:rsid w:val="00F61520"/>
    <w:rsid w:val="00F61C67"/>
    <w:rsid w:val="00F63F16"/>
    <w:rsid w:val="00F657B3"/>
    <w:rsid w:val="00F66A0B"/>
    <w:rsid w:val="00F67358"/>
    <w:rsid w:val="00F67B7E"/>
    <w:rsid w:val="00F70A9B"/>
    <w:rsid w:val="00F71FEA"/>
    <w:rsid w:val="00F724E4"/>
    <w:rsid w:val="00F732BA"/>
    <w:rsid w:val="00F8374F"/>
    <w:rsid w:val="00F83D78"/>
    <w:rsid w:val="00F8606D"/>
    <w:rsid w:val="00F902EC"/>
    <w:rsid w:val="00F9262A"/>
    <w:rsid w:val="00F9444A"/>
    <w:rsid w:val="00F96E0A"/>
    <w:rsid w:val="00FA4FF2"/>
    <w:rsid w:val="00FA61EA"/>
    <w:rsid w:val="00FB280D"/>
    <w:rsid w:val="00FB673E"/>
    <w:rsid w:val="00FC28AE"/>
    <w:rsid w:val="00FC59EC"/>
    <w:rsid w:val="00FD1E1F"/>
    <w:rsid w:val="00FD45B4"/>
    <w:rsid w:val="00FD51B9"/>
    <w:rsid w:val="00FD6E79"/>
    <w:rsid w:val="00FE210C"/>
    <w:rsid w:val="00FF0A6A"/>
    <w:rsid w:val="00FF1B1C"/>
    <w:rsid w:val="00FF34AD"/>
    <w:rsid w:val="00FF513A"/>
    <w:rsid w:val="00FF5358"/>
    <w:rsid w:val="00FF6AF7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A429A7"/>
  <w15:docId w15:val="{5BA4267B-85DD-4632-8415-C5B1A1E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79E"/>
    <w:pPr>
      <w:widowControl w:val="0"/>
      <w:autoSpaceDE w:val="0"/>
      <w:autoSpaceDN w:val="0"/>
      <w:adjustRightInd w:val="0"/>
      <w:snapToGrid w:val="0"/>
      <w:spacing w:line="278" w:lineRule="auto"/>
      <w:ind w:firstLineChars="200" w:firstLine="200"/>
      <w:jc w:val="both"/>
    </w:pPr>
    <w:rPr>
      <w:sz w:val="23"/>
      <w:szCs w:val="24"/>
    </w:rPr>
  </w:style>
  <w:style w:type="paragraph" w:styleId="1">
    <w:name w:val="heading 1"/>
    <w:basedOn w:val="a"/>
    <w:next w:val="a"/>
    <w:qFormat/>
    <w:rsid w:val="0057664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57664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76646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849AF"/>
    <w:pPr>
      <w:spacing w:before="14"/>
      <w:ind w:left="420" w:firstLine="453"/>
    </w:pPr>
    <w:rPr>
      <w:rFonts w:ascii="新細明體" w:cs="新細明體"/>
      <w:sz w:val="22"/>
      <w:szCs w:val="22"/>
    </w:rPr>
  </w:style>
  <w:style w:type="paragraph" w:customStyle="1" w:styleId="00-">
    <w:name w:val="00-時事"/>
    <w:rsid w:val="00BA2369"/>
    <w:pPr>
      <w:tabs>
        <w:tab w:val="center" w:pos="720"/>
        <w:tab w:val="right" w:pos="1440"/>
      </w:tabs>
      <w:adjustRightInd w:val="0"/>
      <w:snapToGrid w:val="0"/>
      <w:spacing w:line="288" w:lineRule="auto"/>
      <w:jc w:val="both"/>
    </w:pPr>
    <w:rPr>
      <w:b/>
      <w:sz w:val="24"/>
      <w:szCs w:val="22"/>
    </w:rPr>
  </w:style>
  <w:style w:type="character" w:styleId="a4">
    <w:name w:val="Hyperlink"/>
    <w:semiHidden/>
    <w:rsid w:val="00B849AF"/>
    <w:rPr>
      <w:color w:val="0000FF"/>
      <w:u w:val="single"/>
    </w:rPr>
  </w:style>
  <w:style w:type="paragraph" w:styleId="a5">
    <w:name w:val="header"/>
    <w:basedOn w:val="a"/>
    <w:link w:val="a6"/>
    <w:semiHidden/>
    <w:rsid w:val="002756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7564C"/>
  </w:style>
  <w:style w:type="paragraph" w:styleId="a7">
    <w:name w:val="footer"/>
    <w:basedOn w:val="a"/>
    <w:link w:val="a8"/>
    <w:semiHidden/>
    <w:rsid w:val="002756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7564C"/>
  </w:style>
  <w:style w:type="table" w:styleId="a9">
    <w:name w:val="Table Grid"/>
    <w:basedOn w:val="a1"/>
    <w:semiHidden/>
    <w:rsid w:val="00C65D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-">
    <w:name w:val="01-標"/>
    <w:rsid w:val="001C7820"/>
    <w:pPr>
      <w:adjustRightInd w:val="0"/>
      <w:snapToGrid w:val="0"/>
      <w:ind w:leftChars="150" w:left="150"/>
      <w:jc w:val="both"/>
    </w:pPr>
    <w:rPr>
      <w:b/>
      <w:sz w:val="54"/>
      <w:szCs w:val="24"/>
    </w:rPr>
  </w:style>
  <w:style w:type="paragraph" w:customStyle="1" w:styleId="02-">
    <w:name w:val="02-次標"/>
    <w:rsid w:val="001C7820"/>
    <w:pPr>
      <w:adjustRightInd w:val="0"/>
      <w:snapToGrid w:val="0"/>
      <w:spacing w:line="278" w:lineRule="auto"/>
      <w:ind w:leftChars="150" w:left="150"/>
      <w:jc w:val="both"/>
    </w:pPr>
    <w:rPr>
      <w:sz w:val="44"/>
      <w:szCs w:val="24"/>
    </w:rPr>
  </w:style>
  <w:style w:type="paragraph" w:customStyle="1" w:styleId="03-">
    <w:name w:val="03-資料來源"/>
    <w:rsid w:val="00304366"/>
    <w:pPr>
      <w:adjustRightInd w:val="0"/>
      <w:snapToGrid w:val="0"/>
      <w:jc w:val="both"/>
    </w:pPr>
    <w:rPr>
      <w:color w:val="808080"/>
      <w:sz w:val="22"/>
      <w:szCs w:val="24"/>
    </w:rPr>
  </w:style>
  <w:style w:type="paragraph" w:customStyle="1" w:styleId="04--">
    <w:name w:val="04-資料來源-文"/>
    <w:link w:val="04--0"/>
    <w:rsid w:val="00304366"/>
    <w:pPr>
      <w:adjustRightInd w:val="0"/>
      <w:snapToGrid w:val="0"/>
      <w:jc w:val="both"/>
    </w:pPr>
    <w:rPr>
      <w:color w:val="808080"/>
      <w:sz w:val="14"/>
      <w:szCs w:val="24"/>
    </w:rPr>
  </w:style>
  <w:style w:type="paragraph" w:customStyle="1" w:styleId="aa">
    <w:name w:val="選擇題"/>
    <w:rsid w:val="008519A4"/>
    <w:pPr>
      <w:tabs>
        <w:tab w:val="center" w:pos="345"/>
        <w:tab w:val="right" w:pos="690"/>
        <w:tab w:val="decimal" w:pos="978"/>
        <w:tab w:val="left" w:pos="1150"/>
        <w:tab w:val="left" w:pos="3278"/>
        <w:tab w:val="left" w:pos="5405"/>
        <w:tab w:val="left" w:pos="7533"/>
        <w:tab w:val="right" w:pos="9645"/>
      </w:tabs>
      <w:adjustRightInd w:val="0"/>
      <w:snapToGrid w:val="0"/>
      <w:spacing w:line="278" w:lineRule="auto"/>
      <w:ind w:left="500" w:hangingChars="500" w:hanging="500"/>
      <w:jc w:val="both"/>
    </w:pPr>
    <w:rPr>
      <w:kern w:val="2"/>
      <w:sz w:val="23"/>
      <w:szCs w:val="22"/>
    </w:rPr>
  </w:style>
  <w:style w:type="character" w:customStyle="1" w:styleId="ab">
    <w:name w:val="套紅"/>
    <w:rsid w:val="00E31B4A"/>
    <w:rPr>
      <w:color w:val="FF00FF"/>
      <w:u w:val="single" w:color="000000"/>
    </w:rPr>
  </w:style>
  <w:style w:type="paragraph" w:customStyle="1" w:styleId="ac">
    <w:name w:val="試題解析"/>
    <w:link w:val="ad"/>
    <w:rsid w:val="008519A4"/>
    <w:pPr>
      <w:adjustRightInd w:val="0"/>
      <w:snapToGrid w:val="0"/>
      <w:ind w:left="150" w:hangingChars="150" w:hanging="150"/>
      <w:jc w:val="both"/>
    </w:pPr>
    <w:rPr>
      <w:color w:val="FF00FF"/>
      <w:sz w:val="21"/>
      <w:szCs w:val="24"/>
    </w:rPr>
  </w:style>
  <w:style w:type="paragraph" w:customStyle="1" w:styleId="05-1">
    <w:name w:val="05-1."/>
    <w:rsid w:val="00087818"/>
    <w:pPr>
      <w:adjustRightInd w:val="0"/>
      <w:snapToGrid w:val="0"/>
      <w:spacing w:line="278" w:lineRule="auto"/>
      <w:ind w:left="125" w:hangingChars="125" w:hanging="125"/>
      <w:jc w:val="both"/>
    </w:pPr>
    <w:rPr>
      <w:sz w:val="23"/>
      <w:szCs w:val="24"/>
    </w:rPr>
  </w:style>
  <w:style w:type="paragraph" w:customStyle="1" w:styleId="06-1">
    <w:name w:val="06-(1)"/>
    <w:rsid w:val="00087818"/>
    <w:pPr>
      <w:adjustRightInd w:val="0"/>
      <w:snapToGrid w:val="0"/>
      <w:spacing w:line="278" w:lineRule="auto"/>
      <w:ind w:leftChars="125" w:left="275" w:hangingChars="150" w:hanging="150"/>
      <w:jc w:val="both"/>
    </w:pPr>
    <w:rPr>
      <w:sz w:val="23"/>
      <w:szCs w:val="24"/>
    </w:rPr>
  </w:style>
  <w:style w:type="paragraph" w:customStyle="1" w:styleId="07-A">
    <w:name w:val="07-A."/>
    <w:rsid w:val="00087818"/>
    <w:pPr>
      <w:adjustRightInd w:val="0"/>
      <w:snapToGrid w:val="0"/>
      <w:spacing w:line="278" w:lineRule="auto"/>
      <w:ind w:leftChars="275" w:left="375" w:hangingChars="100" w:hanging="100"/>
      <w:jc w:val="both"/>
    </w:pPr>
    <w:rPr>
      <w:sz w:val="23"/>
      <w:szCs w:val="24"/>
    </w:rPr>
  </w:style>
  <w:style w:type="paragraph" w:customStyle="1" w:styleId="ae">
    <w:name w:val="表中"/>
    <w:rsid w:val="00975859"/>
    <w:pPr>
      <w:adjustRightInd w:val="0"/>
      <w:snapToGrid w:val="0"/>
      <w:jc w:val="center"/>
    </w:pPr>
    <w:rPr>
      <w:sz w:val="18"/>
      <w:szCs w:val="24"/>
    </w:rPr>
  </w:style>
  <w:style w:type="paragraph" w:customStyle="1" w:styleId="af">
    <w:name w:val="表左"/>
    <w:rsid w:val="009A32BE"/>
    <w:pPr>
      <w:adjustRightInd w:val="0"/>
      <w:snapToGrid w:val="0"/>
      <w:jc w:val="both"/>
    </w:pPr>
    <w:rPr>
      <w:sz w:val="18"/>
      <w:szCs w:val="24"/>
    </w:rPr>
  </w:style>
  <w:style w:type="character" w:customStyle="1" w:styleId="ad">
    <w:name w:val="試題解析 字元"/>
    <w:link w:val="ac"/>
    <w:rsid w:val="00F01C30"/>
    <w:rPr>
      <w:rFonts w:eastAsia="新細明體"/>
      <w:color w:val="FF00FF"/>
      <w:sz w:val="21"/>
      <w:szCs w:val="24"/>
      <w:lang w:val="en-US" w:eastAsia="zh-TW" w:bidi="ar-SA"/>
    </w:rPr>
  </w:style>
  <w:style w:type="paragraph" w:customStyle="1" w:styleId="y--">
    <w:name w:val="y-內文-齊"/>
    <w:rsid w:val="0035379E"/>
    <w:pPr>
      <w:adjustRightInd w:val="0"/>
      <w:snapToGrid w:val="0"/>
      <w:spacing w:line="278" w:lineRule="auto"/>
      <w:jc w:val="both"/>
    </w:pPr>
    <w:rPr>
      <w:sz w:val="23"/>
      <w:szCs w:val="24"/>
    </w:rPr>
  </w:style>
  <w:style w:type="paragraph" w:customStyle="1" w:styleId="x-">
    <w:name w:val="x-內文"/>
    <w:rsid w:val="0035379E"/>
    <w:pPr>
      <w:adjustRightInd w:val="0"/>
      <w:snapToGrid w:val="0"/>
      <w:spacing w:line="278" w:lineRule="auto"/>
      <w:ind w:firstLineChars="200" w:firstLine="200"/>
      <w:jc w:val="both"/>
    </w:pPr>
    <w:rPr>
      <w:sz w:val="23"/>
      <w:szCs w:val="24"/>
    </w:rPr>
  </w:style>
  <w:style w:type="character" w:customStyle="1" w:styleId="04--0">
    <w:name w:val="04-資料來源-文 字元"/>
    <w:link w:val="04--"/>
    <w:rsid w:val="00B84655"/>
    <w:rPr>
      <w:rFonts w:eastAsia="新細明體"/>
      <w:color w:val="808080"/>
      <w:sz w:val="14"/>
      <w:szCs w:val="24"/>
      <w:lang w:val="en-US" w:eastAsia="zh-TW" w:bidi="ar-SA"/>
    </w:rPr>
  </w:style>
  <w:style w:type="paragraph" w:customStyle="1" w:styleId="10">
    <w:name w:val="表左(1)"/>
    <w:link w:val="11"/>
    <w:rsid w:val="00887C4A"/>
    <w:pPr>
      <w:widowControl w:val="0"/>
      <w:autoSpaceDE w:val="0"/>
      <w:autoSpaceDN w:val="0"/>
      <w:adjustRightInd w:val="0"/>
      <w:snapToGrid w:val="0"/>
      <w:ind w:left="125" w:hangingChars="125" w:hanging="125"/>
      <w:jc w:val="both"/>
    </w:pPr>
    <w:rPr>
      <w:sz w:val="18"/>
      <w:szCs w:val="24"/>
    </w:rPr>
  </w:style>
  <w:style w:type="paragraph" w:styleId="af0">
    <w:name w:val="Date"/>
    <w:basedOn w:val="a"/>
    <w:next w:val="a"/>
    <w:semiHidden/>
    <w:rsid w:val="006F7C48"/>
    <w:pPr>
      <w:jc w:val="right"/>
    </w:pPr>
  </w:style>
  <w:style w:type="character" w:customStyle="1" w:styleId="11">
    <w:name w:val="表左(1) 字元"/>
    <w:link w:val="10"/>
    <w:rsid w:val="006F7C48"/>
    <w:rPr>
      <w:rFonts w:eastAsia="新細明體"/>
      <w:sz w:val="18"/>
      <w:szCs w:val="24"/>
      <w:lang w:val="en-US" w:eastAsia="zh-TW" w:bidi="ar-SA"/>
    </w:rPr>
  </w:style>
  <w:style w:type="paragraph" w:styleId="af1">
    <w:name w:val="Balloon Text"/>
    <w:basedOn w:val="a"/>
    <w:link w:val="af2"/>
    <w:rsid w:val="00C64DF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rsid w:val="00C64D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09DAC-193F-482F-9A2D-BC32DAE1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11770</Words>
  <Characters>1675</Characters>
  <Application>Microsoft Office Word</Application>
  <DocSecurity>0</DocSecurity>
  <Lines>13</Lines>
  <Paragraphs>26</Paragraphs>
  <ScaleCrop>false</ScaleCrop>
  <Company>CMT</Company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礎瑩#380</cp:lastModifiedBy>
  <cp:revision>3</cp:revision>
  <dcterms:created xsi:type="dcterms:W3CDTF">2019-09-02T08:42:00Z</dcterms:created>
  <dcterms:modified xsi:type="dcterms:W3CDTF">2019-09-02T08:43:00Z</dcterms:modified>
</cp:coreProperties>
</file>