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DC" w:rsidRDefault="009C30DC" w:rsidP="009C30DC">
      <w:pPr>
        <w:pStyle w:val="00-"/>
      </w:pPr>
      <w:r w:rsidRPr="00552BB7">
        <w:rPr>
          <w:rFonts w:hint="eastAsia"/>
          <w:shd w:val="clear" w:color="auto" w:fill="800000"/>
        </w:rPr>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9C30DC" w:rsidRPr="009C30DC" w:rsidRDefault="009C30DC" w:rsidP="009C30DC">
      <w:pPr>
        <w:pStyle w:val="01-"/>
        <w:ind w:left="345"/>
      </w:pPr>
      <w:r w:rsidRPr="009C30DC">
        <w:rPr>
          <w:rFonts w:hint="eastAsia"/>
        </w:rPr>
        <w:t>貿易戰拖累中國經濟</w:t>
      </w:r>
    </w:p>
    <w:p w:rsidR="009C30DC" w:rsidRDefault="009C30DC" w:rsidP="009C30DC">
      <w:pPr>
        <w:pStyle w:val="02-"/>
        <w:ind w:left="345"/>
      </w:pPr>
      <w:r w:rsidRPr="009C30DC">
        <w:rPr>
          <w:rFonts w:hint="eastAsia"/>
        </w:rPr>
        <w:t>陸</w:t>
      </w:r>
      <w:r w:rsidRPr="009C30DC">
        <w:t>GDP</w:t>
      </w:r>
      <w:r w:rsidRPr="009C30DC">
        <w:rPr>
          <w:rFonts w:hint="eastAsia"/>
        </w:rPr>
        <w:t>創</w:t>
      </w:r>
      <w:r w:rsidRPr="009C30DC">
        <w:t>28</w:t>
      </w:r>
      <w:r w:rsidRPr="009C30DC">
        <w:rPr>
          <w:rFonts w:hint="eastAsia"/>
        </w:rPr>
        <w:t>年新低</w:t>
      </w:r>
    </w:p>
    <w:p w:rsidR="009C30DC" w:rsidRPr="009C30DC" w:rsidRDefault="009C30DC" w:rsidP="009C30DC">
      <w:pPr>
        <w:pStyle w:val="y--"/>
        <w:ind w:firstLineChars="200" w:firstLine="460"/>
      </w:pPr>
      <w:r w:rsidRPr="009C30DC">
        <w:rPr>
          <w:rFonts w:hint="eastAsia"/>
        </w:rPr>
        <w:t>儘管外界長期以來質疑中國經濟數據的真實性。但專家認為，中國官方公布的</w:t>
      </w:r>
      <w:r w:rsidRPr="009C30DC">
        <w:t>GDP</w:t>
      </w:r>
      <w:r w:rsidRPr="009C30DC">
        <w:rPr>
          <w:rFonts w:hint="eastAsia"/>
        </w:rPr>
        <w:t>數據依然反映出中國經濟的放緩趨勢，從</w:t>
      </w:r>
      <w:r w:rsidRPr="009C30DC">
        <w:t>2018</w:t>
      </w:r>
      <w:r w:rsidRPr="009C30DC">
        <w:rPr>
          <w:rFonts w:hint="eastAsia"/>
        </w:rPr>
        <w:t>年四個季度</w:t>
      </w:r>
      <w:r w:rsidRPr="009C30DC">
        <w:t>GDP</w:t>
      </w:r>
      <w:r w:rsidRPr="009C30DC">
        <w:rPr>
          <w:rFonts w:hint="eastAsia"/>
        </w:rPr>
        <w:t>增長來看，中國的經濟在逐漸放緩，到了年底，經濟已經面臨更大的下滑壓力。</w:t>
      </w:r>
    </w:p>
    <w:p w:rsidR="009C30DC" w:rsidRPr="009C30DC" w:rsidRDefault="009C30DC" w:rsidP="009C30DC">
      <w:pPr>
        <w:pStyle w:val="y--"/>
        <w:ind w:firstLineChars="200" w:firstLine="460"/>
      </w:pPr>
      <w:r w:rsidRPr="009C30DC">
        <w:rPr>
          <w:rFonts w:hint="eastAsia"/>
        </w:rPr>
        <w:t>美聯社報導，雖然這個全球第二大經濟體對</w:t>
      </w:r>
      <w:r w:rsidRPr="009C30DC">
        <w:t>2019</w:t>
      </w:r>
      <w:r w:rsidRPr="009C30DC">
        <w:rPr>
          <w:rFonts w:hint="eastAsia"/>
        </w:rPr>
        <w:t>年的經濟增長率預期超過</w:t>
      </w:r>
      <w:r w:rsidRPr="009C30DC">
        <w:t>6</w:t>
      </w:r>
      <w:r w:rsidRPr="009C30DC">
        <w:rPr>
          <w:rFonts w:hint="eastAsia"/>
        </w:rPr>
        <w:t>％，只是比</w:t>
      </w:r>
      <w:r w:rsidRPr="009C30DC">
        <w:t>2018</w:t>
      </w:r>
      <w:r w:rsidRPr="009C30DC">
        <w:rPr>
          <w:rFonts w:hint="eastAsia"/>
        </w:rPr>
        <w:t>年的</w:t>
      </w:r>
      <w:r w:rsidRPr="009C30DC">
        <w:t>6.5</w:t>
      </w:r>
      <w:r w:rsidRPr="009C30DC">
        <w:rPr>
          <w:rFonts w:hint="eastAsia"/>
        </w:rPr>
        <w:t>％略低。不過，這增長只是靠政府增加支出支撐，避免大量職位空缺湧現引發政局不穩，而公眾消費意願持續下降，可能已超出外界預期，經濟下行壓力更為急促。</w:t>
      </w:r>
    </w:p>
    <w:p w:rsidR="009C30DC" w:rsidRPr="009C30DC" w:rsidRDefault="009C30DC" w:rsidP="009C30DC">
      <w:pPr>
        <w:pStyle w:val="y--"/>
        <w:ind w:firstLineChars="200" w:firstLine="460"/>
      </w:pPr>
      <w:r w:rsidRPr="009C30DC">
        <w:rPr>
          <w:rFonts w:hint="eastAsia"/>
        </w:rPr>
        <w:t>報導認為，美國總統川普的關稅政策，令中國擔心失業率大增，汽車、房地產和消費品支出因此大跌。而這種焦慮亦在打擊中國的貿易夥伴，以及愈來愈依賴中國消費者的國際企業，譬如蘋果、通用汽車等企業均表示銷量下滑；日本和南韓的報告亦稱，中國銷售的智能手機和其它電子產品的零組件出口量下降。</w:t>
      </w:r>
    </w:p>
    <w:p w:rsidR="009C30DC" w:rsidRPr="009C30DC" w:rsidRDefault="009C30DC" w:rsidP="009C30DC">
      <w:pPr>
        <w:pStyle w:val="03-"/>
      </w:pPr>
      <w:r w:rsidRPr="009C30DC">
        <w:rPr>
          <w:rFonts w:hint="eastAsia"/>
        </w:rPr>
        <w:t>資料來源</w:t>
      </w:r>
    </w:p>
    <w:p w:rsidR="009C30DC" w:rsidRPr="009C30DC" w:rsidRDefault="009C30DC" w:rsidP="009C30DC">
      <w:pPr>
        <w:pStyle w:val="04--"/>
      </w:pPr>
      <w:r w:rsidRPr="009C30DC">
        <w:rPr>
          <w:rFonts w:hint="eastAsia"/>
        </w:rPr>
        <w:t>梁珍（</w:t>
      </w:r>
      <w:r w:rsidRPr="009C30DC">
        <w:t>2019</w:t>
      </w:r>
      <w:r w:rsidRPr="009C30DC">
        <w:rPr>
          <w:rFonts w:hint="eastAsia"/>
        </w:rPr>
        <w:t>年</w:t>
      </w:r>
      <w:r w:rsidRPr="009C30DC">
        <w:t>1</w:t>
      </w:r>
      <w:r w:rsidRPr="009C30DC">
        <w:rPr>
          <w:rFonts w:hint="eastAsia"/>
        </w:rPr>
        <w:t>月</w:t>
      </w:r>
      <w:r w:rsidRPr="009C30DC">
        <w:t>22</w:t>
      </w:r>
      <w:r w:rsidRPr="009C30DC">
        <w:rPr>
          <w:rFonts w:hint="eastAsia"/>
        </w:rPr>
        <w:t>日）。貿易戰拖累中國經濟　陸</w:t>
      </w:r>
      <w:r w:rsidRPr="009C30DC">
        <w:t>GDP</w:t>
      </w:r>
      <w:r w:rsidRPr="009C30DC">
        <w:rPr>
          <w:rFonts w:hint="eastAsia"/>
        </w:rPr>
        <w:t>創</w:t>
      </w:r>
      <w:r w:rsidRPr="009C30DC">
        <w:t>28</w:t>
      </w:r>
      <w:r w:rsidRPr="009C30DC">
        <w:rPr>
          <w:rFonts w:hint="eastAsia"/>
        </w:rPr>
        <w:t>年新低。大紀元時報。</w:t>
      </w:r>
      <w:r w:rsidRPr="009C30DC">
        <w:t>2019</w:t>
      </w:r>
      <w:r w:rsidRPr="009C30DC">
        <w:rPr>
          <w:rFonts w:hint="eastAsia"/>
        </w:rPr>
        <w:t>年</w:t>
      </w:r>
      <w:r w:rsidRPr="009C30DC">
        <w:t>2</w:t>
      </w:r>
      <w:r w:rsidRPr="009C30DC">
        <w:rPr>
          <w:rFonts w:hint="eastAsia"/>
        </w:rPr>
        <w:t>月</w:t>
      </w:r>
      <w:r w:rsidRPr="009C30DC">
        <w:t>11</w:t>
      </w:r>
      <w:r w:rsidRPr="009C30DC">
        <w:rPr>
          <w:rFonts w:hint="eastAsia"/>
        </w:rPr>
        <w:t>日，取自</w:t>
      </w:r>
      <w:r w:rsidRPr="009C30DC">
        <w:t>https://hk.epochtimes.com/news/2019-01-22/</w:t>
      </w:r>
      <w:r>
        <w:rPr>
          <w:rFonts w:hint="eastAsia"/>
        </w:rPr>
        <w:br/>
      </w:r>
      <w:r w:rsidRPr="009C30DC">
        <w:t>68835140</w:t>
      </w:r>
    </w:p>
    <w:p w:rsidR="009C30DC" w:rsidRDefault="009C30DC" w:rsidP="009C30DC">
      <w:pPr>
        <w:pStyle w:val="y--"/>
      </w:pPr>
    </w:p>
    <w:p w:rsidR="009C30DC" w:rsidRPr="009C30DC" w:rsidRDefault="00D503B3" w:rsidP="009C30DC">
      <w:pPr>
        <w:pStyle w:val="y--"/>
      </w:pPr>
      <w:r w:rsidRPr="00102575">
        <w:rPr>
          <w:noProof/>
          <w:position w:val="-4"/>
        </w:rPr>
        <w:drawing>
          <wp:inline distT="0" distB="0" distL="0" distR="0" wp14:anchorId="54F2DBB7" wp14:editId="03E3D33A">
            <wp:extent cx="3124200" cy="4381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D503B3" w:rsidP="00D503B3">
      <w:pPr>
        <w:pStyle w:val="aa"/>
        <w:ind w:left="1150" w:hanging="1150"/>
      </w:pPr>
      <w:r w:rsidRPr="000C0AC7">
        <w:rPr>
          <w:rStyle w:val="ab"/>
          <w:rFonts w:hint="eastAsia"/>
        </w:rPr>
        <w:tab/>
        <w:t>A</w:t>
      </w:r>
      <w:r w:rsidRPr="000C0AC7">
        <w:rPr>
          <w:rStyle w:val="ab"/>
          <w:rFonts w:hint="eastAsia"/>
        </w:rPr>
        <w:tab/>
      </w:r>
      <w:r>
        <w:rPr>
          <w:rFonts w:hint="eastAsia"/>
        </w:rPr>
        <w:tab/>
        <w:t>1.</w:t>
      </w:r>
      <w:r>
        <w:rPr>
          <w:rFonts w:hint="eastAsia"/>
        </w:rPr>
        <w:tab/>
      </w:r>
      <w:r w:rsidR="009C30DC" w:rsidRPr="009C30DC">
        <w:t>2018</w:t>
      </w:r>
      <w:r w:rsidR="009C30DC" w:rsidRPr="009C30DC">
        <w:rPr>
          <w:rFonts w:hint="eastAsia"/>
        </w:rPr>
        <w:t>年中國的經濟成長率為</w:t>
      </w:r>
      <w:r w:rsidR="009C30DC" w:rsidRPr="009C30DC">
        <w:t>6.5</w:t>
      </w:r>
      <w:r w:rsidR="009C30DC" w:rsidRPr="009C30DC">
        <w:rPr>
          <w:rFonts w:hint="eastAsia"/>
        </w:rPr>
        <w:t>％，但以當年度四個季度的</w:t>
      </w:r>
      <w:r w:rsidR="009C30DC" w:rsidRPr="009C30DC">
        <w:t>GDP</w:t>
      </w:r>
      <w:r w:rsidR="009C30DC" w:rsidRPr="009C30DC">
        <w:rPr>
          <w:rFonts w:hint="eastAsia"/>
        </w:rPr>
        <w:t>增長來看，中國經濟在逐漸放緩。請問：下列關於經濟成長與</w:t>
      </w:r>
      <w:r w:rsidR="009C30DC" w:rsidRPr="009C30DC">
        <w:t>GDP</w:t>
      </w:r>
      <w:r w:rsidR="009C30DC" w:rsidRPr="009C30DC">
        <w:rPr>
          <w:rFonts w:hint="eastAsia"/>
        </w:rPr>
        <w:t>的敘述，何者正確？</w:t>
      </w:r>
      <w:r>
        <w:rPr>
          <w:rFonts w:hint="eastAsia"/>
        </w:rPr>
        <w:t xml:space="preserve">　</w:t>
      </w:r>
      <w:r>
        <w:rPr>
          <w:rFonts w:hint="eastAsia"/>
        </w:rPr>
        <w:t>(A)</w:t>
      </w:r>
      <w:r w:rsidR="009C30DC" w:rsidRPr="009C30DC">
        <w:rPr>
          <w:rFonts w:hint="eastAsia"/>
        </w:rPr>
        <w:t>經濟成長率＝實質</w:t>
      </w:r>
      <w:r w:rsidR="009C30DC" w:rsidRPr="009C30DC">
        <w:t>GDP</w:t>
      </w:r>
      <w:r w:rsidR="009C30DC" w:rsidRPr="009C30DC">
        <w:rPr>
          <w:rFonts w:hint="eastAsia"/>
        </w:rPr>
        <w:t>年成長率</w:t>
      </w:r>
      <w:r>
        <w:rPr>
          <w:rFonts w:hint="eastAsia"/>
        </w:rPr>
        <w:t xml:space="preserve">　</w:t>
      </w:r>
      <w:r>
        <w:rPr>
          <w:rFonts w:hint="eastAsia"/>
        </w:rPr>
        <w:t>(B)</w:t>
      </w:r>
      <w:r w:rsidR="009C30DC" w:rsidRPr="009C30DC">
        <w:rPr>
          <w:rFonts w:hint="eastAsia"/>
        </w:rPr>
        <w:t xml:space="preserve">經濟成長率無法看出一國產值的增加幅度　</w:t>
      </w:r>
      <w:r>
        <w:rPr>
          <w:rFonts w:hint="eastAsia"/>
        </w:rPr>
        <w:t>(</w:t>
      </w:r>
      <w:r w:rsidR="009C30DC" w:rsidRPr="009C30DC">
        <w:t>C</w:t>
      </w:r>
      <w:r>
        <w:rPr>
          <w:rFonts w:hint="eastAsia"/>
        </w:rPr>
        <w:t>)</w:t>
      </w:r>
      <w:r w:rsidR="009C30DC" w:rsidRPr="009C30DC">
        <w:rPr>
          <w:rFonts w:hint="eastAsia"/>
        </w:rPr>
        <w:t>公眾消費意願下降表示</w:t>
      </w:r>
      <w:r w:rsidR="009C30DC" w:rsidRPr="009C30DC">
        <w:t>GDP</w:t>
      </w:r>
      <w:r w:rsidR="009C30DC" w:rsidRPr="009C30DC">
        <w:rPr>
          <w:rFonts w:hint="eastAsia"/>
        </w:rPr>
        <w:t>項目中</w:t>
      </w:r>
      <w:r w:rsidR="009C30DC" w:rsidRPr="009C30DC">
        <w:t>I</w:t>
      </w:r>
      <w:r w:rsidR="009C30DC" w:rsidRPr="009C30DC">
        <w:rPr>
          <w:rFonts w:hint="eastAsia"/>
        </w:rPr>
        <w:t xml:space="preserve">減少　</w:t>
      </w:r>
      <w:r>
        <w:rPr>
          <w:rFonts w:hint="eastAsia"/>
        </w:rPr>
        <w:t>(</w:t>
      </w:r>
      <w:r w:rsidR="009C30DC" w:rsidRPr="009C30DC">
        <w:t>D</w:t>
      </w:r>
      <w:r>
        <w:rPr>
          <w:rFonts w:hint="eastAsia"/>
        </w:rPr>
        <w:t>)</w:t>
      </w:r>
      <w:r w:rsidR="009C30DC" w:rsidRPr="009C30DC">
        <w:rPr>
          <w:rFonts w:hint="eastAsia"/>
        </w:rPr>
        <w:t>以實質</w:t>
      </w:r>
      <w:r w:rsidR="009C30DC" w:rsidRPr="009C30DC">
        <w:t>GDP</w:t>
      </w:r>
      <w:r w:rsidR="009C30DC" w:rsidRPr="009C30DC">
        <w:rPr>
          <w:rFonts w:hint="eastAsia"/>
        </w:rPr>
        <w:t>計算是因為考慮自然資源耗損。</w:t>
      </w:r>
    </w:p>
    <w:p w:rsidR="009C30DC" w:rsidRPr="009C30DC" w:rsidRDefault="00D503B3" w:rsidP="00D503B3">
      <w:pPr>
        <w:pStyle w:val="aa"/>
        <w:ind w:left="1150" w:hanging="1150"/>
      </w:pPr>
      <w:r w:rsidRPr="000C0AC7">
        <w:rPr>
          <w:rStyle w:val="ab"/>
          <w:rFonts w:hint="eastAsia"/>
        </w:rPr>
        <w:tab/>
        <w:t>AC</w:t>
      </w:r>
      <w:r w:rsidRPr="000C0AC7">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若要計算中國</w:t>
      </w:r>
      <w:r w:rsidR="009C30DC" w:rsidRPr="009C30DC">
        <w:t>2018</w:t>
      </w:r>
      <w:r w:rsidR="009C30DC" w:rsidRPr="009C30DC">
        <w:rPr>
          <w:rFonts w:hint="eastAsia"/>
        </w:rPr>
        <w:t>年的</w:t>
      </w:r>
      <w:r w:rsidR="009C30DC" w:rsidRPr="009C30DC">
        <w:t>GDP</w:t>
      </w:r>
      <w:r w:rsidR="009C30DC" w:rsidRPr="009C30DC">
        <w:rPr>
          <w:rFonts w:hint="eastAsia"/>
        </w:rPr>
        <w:t xml:space="preserve">數值，則下列哪些人的收入／支出要列入計算當中？　</w:t>
      </w:r>
      <w:r>
        <w:rPr>
          <w:rFonts w:hint="eastAsia"/>
        </w:rPr>
        <w:t>(</w:t>
      </w:r>
      <w:r w:rsidR="009C30DC" w:rsidRPr="009C30DC">
        <w:t>A</w:t>
      </w:r>
      <w:r>
        <w:rPr>
          <w:rFonts w:hint="eastAsia"/>
        </w:rPr>
        <w:t>)</w:t>
      </w:r>
      <w:r w:rsidR="009C30DC" w:rsidRPr="009C30DC">
        <w:rPr>
          <w:rFonts w:hint="eastAsia"/>
        </w:rPr>
        <w:t>花不棄買股票付給業務的服務費</w:t>
      </w:r>
      <w:r>
        <w:rPr>
          <w:rFonts w:hint="eastAsia"/>
        </w:rPr>
        <w:t xml:space="preserve">　</w:t>
      </w:r>
      <w:r>
        <w:rPr>
          <w:rFonts w:hint="eastAsia"/>
        </w:rPr>
        <w:t>(B)</w:t>
      </w:r>
      <w:r w:rsidR="009C30DC" w:rsidRPr="009C30DC">
        <w:rPr>
          <w:rFonts w:hint="eastAsia"/>
        </w:rPr>
        <w:t>瓔珞賣出</w:t>
      </w:r>
      <w:r w:rsidR="009C30DC" w:rsidRPr="009C30DC">
        <w:t>2017</w:t>
      </w:r>
      <w:r w:rsidR="009C30DC" w:rsidRPr="009C30DC">
        <w:rPr>
          <w:rFonts w:hint="eastAsia"/>
        </w:rPr>
        <w:t>年滯銷商品</w:t>
      </w:r>
      <w:r w:rsidR="009C30DC" w:rsidRPr="009C30DC">
        <w:t>10</w:t>
      </w:r>
      <w:r w:rsidR="009C30DC" w:rsidRPr="009C30DC">
        <w:rPr>
          <w:rFonts w:hint="eastAsia"/>
        </w:rPr>
        <w:t>噸</w:t>
      </w:r>
      <w:r>
        <w:rPr>
          <w:rFonts w:hint="eastAsia"/>
        </w:rPr>
        <w:t xml:space="preserve">　</w:t>
      </w:r>
      <w:r>
        <w:rPr>
          <w:rFonts w:hint="eastAsia"/>
        </w:rPr>
        <w:t>(C)</w:t>
      </w:r>
      <w:r w:rsidR="009C30DC" w:rsidRPr="009C30DC">
        <w:rPr>
          <w:rFonts w:hint="eastAsia"/>
        </w:rPr>
        <w:t>青櫻今年在超市打工賺的</w:t>
      </w:r>
      <w:r w:rsidR="009C30DC" w:rsidRPr="009C30DC">
        <w:t>40</w:t>
      </w:r>
      <w:r w:rsidR="009C30DC" w:rsidRPr="009C30DC">
        <w:rPr>
          <w:rFonts w:hint="eastAsia"/>
        </w:rPr>
        <w:t xml:space="preserve">萬元　</w:t>
      </w:r>
      <w:r>
        <w:rPr>
          <w:rFonts w:hint="eastAsia"/>
        </w:rPr>
        <w:t>(</w:t>
      </w:r>
      <w:r w:rsidR="009C30DC" w:rsidRPr="009C30DC">
        <w:t>D</w:t>
      </w:r>
      <w:r>
        <w:rPr>
          <w:rFonts w:hint="eastAsia"/>
        </w:rPr>
        <w:t>)</w:t>
      </w:r>
      <w:r w:rsidR="009C30DC" w:rsidRPr="009C30DC">
        <w:rPr>
          <w:rFonts w:hint="eastAsia"/>
        </w:rPr>
        <w:t xml:space="preserve">如歌捐百萬元給基金會救濟貧童　</w:t>
      </w:r>
      <w:r>
        <w:rPr>
          <w:rFonts w:hint="eastAsia"/>
        </w:rPr>
        <w:t>(</w:t>
      </w:r>
      <w:r w:rsidR="009C30DC" w:rsidRPr="009C30DC">
        <w:t>E</w:t>
      </w:r>
      <w:r>
        <w:rPr>
          <w:rFonts w:hint="eastAsia"/>
        </w:rPr>
        <w:t>)</w:t>
      </w:r>
      <w:r w:rsidR="009C30DC" w:rsidRPr="009C30DC">
        <w:rPr>
          <w:rFonts w:hint="eastAsia"/>
        </w:rPr>
        <w:t>夜華買了</w:t>
      </w:r>
      <w:r w:rsidR="009C30DC" w:rsidRPr="009C30DC">
        <w:t>10</w:t>
      </w:r>
      <w:r w:rsidR="009C30DC" w:rsidRPr="009C30DC">
        <w:rPr>
          <w:rFonts w:hint="eastAsia"/>
        </w:rPr>
        <w:t>斤打算釀桃花釀的米。</w:t>
      </w:r>
    </w:p>
    <w:p w:rsidR="009C30DC" w:rsidRDefault="009C30DC" w:rsidP="009C30DC">
      <w:pPr>
        <w:pStyle w:val="y--"/>
      </w:pPr>
    </w:p>
    <w:p w:rsidR="00541DD1" w:rsidRDefault="00541DD1" w:rsidP="009C30DC">
      <w:pPr>
        <w:pStyle w:val="y--"/>
      </w:pPr>
    </w:p>
    <w:p w:rsidR="00541DD1" w:rsidRPr="009C30DC" w:rsidRDefault="00541DD1" w:rsidP="009C30DC">
      <w:pPr>
        <w:pStyle w:val="y--"/>
      </w:pPr>
    </w:p>
    <w:p w:rsidR="009C30DC" w:rsidRPr="009C30DC" w:rsidRDefault="00C61653" w:rsidP="00C61653">
      <w:pPr>
        <w:pStyle w:val="ac"/>
        <w:ind w:left="315" w:hanging="315"/>
      </w:pPr>
      <w:r w:rsidRPr="00E31B4A">
        <w:rPr>
          <w:rFonts w:hint="eastAsia"/>
          <w:b/>
          <w:color w:val="FFFFFF"/>
          <w:shd w:val="clear" w:color="auto" w:fill="FF00FF"/>
        </w:rPr>
        <w:t>試題解析</w:t>
      </w:r>
    </w:p>
    <w:p w:rsidR="009C30DC" w:rsidRPr="009C30DC" w:rsidRDefault="009C30DC" w:rsidP="00C61653">
      <w:pPr>
        <w:pStyle w:val="ac"/>
        <w:ind w:leftChars="46" w:left="316" w:hangingChars="100" w:hanging="210"/>
      </w:pPr>
      <w:r w:rsidRPr="009C30DC">
        <w:t>1.</w:t>
      </w:r>
      <w:r w:rsidR="00C61653">
        <w:rPr>
          <w:rFonts w:hint="eastAsia"/>
        </w:rPr>
        <w:tab/>
      </w:r>
      <w:r w:rsidR="00C61653" w:rsidRPr="00284BFF">
        <w:rPr>
          <w:rFonts w:hint="eastAsia"/>
          <w:spacing w:val="2"/>
        </w:rPr>
        <w:t>(</w:t>
      </w:r>
      <w:r w:rsidRPr="00284BFF">
        <w:rPr>
          <w:spacing w:val="2"/>
        </w:rPr>
        <w:t>B</w:t>
      </w:r>
      <w:r w:rsidR="00C61653" w:rsidRPr="00284BFF">
        <w:rPr>
          <w:rFonts w:hint="eastAsia"/>
          <w:spacing w:val="2"/>
        </w:rPr>
        <w:t>)</w:t>
      </w:r>
      <w:r w:rsidRPr="00284BFF">
        <w:rPr>
          <w:rFonts w:hint="eastAsia"/>
          <w:spacing w:val="2"/>
        </w:rPr>
        <w:t>經濟成長率可以看出一國產值的增加幅度；</w:t>
      </w:r>
      <w:r w:rsidR="00C61653" w:rsidRPr="00284BFF">
        <w:rPr>
          <w:rFonts w:hint="eastAsia"/>
          <w:spacing w:val="2"/>
        </w:rPr>
        <w:t>(</w:t>
      </w:r>
      <w:r w:rsidRPr="00284BFF">
        <w:rPr>
          <w:spacing w:val="2"/>
        </w:rPr>
        <w:t>C</w:t>
      </w:r>
      <w:r w:rsidR="00C61653" w:rsidRPr="00284BFF">
        <w:rPr>
          <w:rFonts w:hint="eastAsia"/>
          <w:spacing w:val="2"/>
        </w:rPr>
        <w:t>)</w:t>
      </w:r>
      <w:r w:rsidRPr="00284BFF">
        <w:rPr>
          <w:rFonts w:hint="eastAsia"/>
          <w:spacing w:val="2"/>
        </w:rPr>
        <w:t>公眾的消費意願應為</w:t>
      </w:r>
      <w:r w:rsidRPr="00284BFF">
        <w:rPr>
          <w:spacing w:val="2"/>
        </w:rPr>
        <w:t>GDP</w:t>
      </w:r>
      <w:r w:rsidRPr="00284BFF">
        <w:rPr>
          <w:rFonts w:hint="eastAsia"/>
          <w:spacing w:val="2"/>
        </w:rPr>
        <w:t>公式中</w:t>
      </w:r>
      <w:r w:rsidRPr="00284BFF">
        <w:rPr>
          <w:spacing w:val="2"/>
        </w:rPr>
        <w:t>GDP=C+I+G+</w:t>
      </w:r>
      <w:r w:rsidRPr="00284BFF">
        <w:rPr>
          <w:rFonts w:hint="eastAsia"/>
          <w:spacing w:val="2"/>
        </w:rPr>
        <w:t>（</w:t>
      </w:r>
      <w:r w:rsidRPr="00284BFF">
        <w:rPr>
          <w:spacing w:val="2"/>
        </w:rPr>
        <w:t>X</w:t>
      </w:r>
      <w:r w:rsidR="00284BFF" w:rsidRPr="00284BFF">
        <w:rPr>
          <w:spacing w:val="2"/>
        </w:rPr>
        <w:sym w:font="Symbol" w:char="F02D"/>
      </w:r>
      <w:r w:rsidRPr="00284BFF">
        <w:rPr>
          <w:spacing w:val="2"/>
        </w:rPr>
        <w:t>M</w:t>
      </w:r>
      <w:r w:rsidRPr="00284BFF">
        <w:rPr>
          <w:rFonts w:hint="eastAsia"/>
          <w:spacing w:val="2"/>
        </w:rPr>
        <w:t>）</w:t>
      </w:r>
      <w:r w:rsidRPr="009C30DC">
        <w:rPr>
          <w:rFonts w:hint="eastAsia"/>
        </w:rPr>
        <w:t>的</w:t>
      </w:r>
      <w:r w:rsidRPr="009C30DC">
        <w:t>C</w:t>
      </w:r>
      <w:r w:rsidRPr="009C30DC">
        <w:rPr>
          <w:rFonts w:hint="eastAsia"/>
        </w:rPr>
        <w:t>；</w:t>
      </w:r>
      <w:r w:rsidR="00C61653">
        <w:rPr>
          <w:rFonts w:hint="eastAsia"/>
        </w:rPr>
        <w:t>(</w:t>
      </w:r>
      <w:r w:rsidRPr="009C30DC">
        <w:t>D</w:t>
      </w:r>
      <w:r w:rsidR="00C61653">
        <w:rPr>
          <w:rFonts w:hint="eastAsia"/>
        </w:rPr>
        <w:t>)</w:t>
      </w:r>
      <w:r w:rsidRPr="009C30DC">
        <w:rPr>
          <w:rFonts w:hint="eastAsia"/>
        </w:rPr>
        <w:t>以實質</w:t>
      </w:r>
      <w:r w:rsidRPr="009C30DC">
        <w:t>GDP</w:t>
      </w:r>
      <w:r w:rsidRPr="009C30DC">
        <w:rPr>
          <w:rFonts w:hint="eastAsia"/>
        </w:rPr>
        <w:t>計算經濟成長率是考慮到物價水準的變動。</w:t>
      </w:r>
    </w:p>
    <w:p w:rsidR="009C30DC" w:rsidRPr="009C30DC" w:rsidRDefault="009C30DC" w:rsidP="00C61653">
      <w:pPr>
        <w:pStyle w:val="ac"/>
        <w:ind w:leftChars="46" w:left="316" w:hangingChars="100" w:hanging="210"/>
      </w:pPr>
      <w:r w:rsidRPr="009C30DC">
        <w:t>2.</w:t>
      </w:r>
      <w:r w:rsidR="00C61653">
        <w:rPr>
          <w:rFonts w:hint="eastAsia"/>
        </w:rPr>
        <w:tab/>
      </w:r>
      <w:r w:rsidRPr="009C30DC">
        <w:t>GDP</w:t>
      </w:r>
      <w:r w:rsidRPr="009C30DC">
        <w:rPr>
          <w:rFonts w:hint="eastAsia"/>
        </w:rPr>
        <w:t>是計算一段時間內，運用生產要素所生產的全部最終產品（產品和勞務）之市場交易價值。</w:t>
      </w:r>
      <w:r w:rsidR="00C61653">
        <w:rPr>
          <w:rFonts w:hint="eastAsia"/>
        </w:rPr>
        <w:t>(</w:t>
      </w:r>
      <w:r w:rsidRPr="009C30DC">
        <w:t>B</w:t>
      </w:r>
      <w:r w:rsidR="00C61653">
        <w:rPr>
          <w:rFonts w:hint="eastAsia"/>
        </w:rPr>
        <w:t>)</w:t>
      </w:r>
      <w:r w:rsidRPr="009C30DC">
        <w:t>2017</w:t>
      </w:r>
      <w:r w:rsidRPr="009C30DC">
        <w:rPr>
          <w:rFonts w:hint="eastAsia"/>
        </w:rPr>
        <w:t>年滯銷的商品為存貨，不計入當期</w:t>
      </w:r>
      <w:r w:rsidRPr="009C30DC">
        <w:t>GDP</w:t>
      </w:r>
      <w:r w:rsidRPr="009C30DC">
        <w:rPr>
          <w:rFonts w:hint="eastAsia"/>
        </w:rPr>
        <w:t>；</w:t>
      </w:r>
      <w:r w:rsidR="00C61653">
        <w:rPr>
          <w:rFonts w:hint="eastAsia"/>
        </w:rPr>
        <w:t>(</w:t>
      </w:r>
      <w:r w:rsidRPr="009C30DC">
        <w:t>D</w:t>
      </w:r>
      <w:r w:rsidR="00C61653">
        <w:rPr>
          <w:rFonts w:hint="eastAsia"/>
        </w:rPr>
        <w:t>)</w:t>
      </w:r>
      <w:r w:rsidRPr="009C30DC">
        <w:rPr>
          <w:rFonts w:hint="eastAsia"/>
        </w:rPr>
        <w:t>捐款為移轉性支出，不計入當期</w:t>
      </w:r>
      <w:r w:rsidRPr="009C30DC">
        <w:t>GDP</w:t>
      </w:r>
      <w:r w:rsidRPr="009C30DC">
        <w:rPr>
          <w:rFonts w:hint="eastAsia"/>
        </w:rPr>
        <w:t>；</w:t>
      </w:r>
      <w:r w:rsidR="00C61653">
        <w:rPr>
          <w:rFonts w:hint="eastAsia"/>
        </w:rPr>
        <w:t>(</w:t>
      </w:r>
      <w:r w:rsidRPr="009C30DC">
        <w:t>E</w:t>
      </w:r>
      <w:r w:rsidR="00C61653">
        <w:rPr>
          <w:rFonts w:hint="eastAsia"/>
        </w:rPr>
        <w:t>)</w:t>
      </w:r>
      <w:r w:rsidRPr="009C30DC">
        <w:rPr>
          <w:rFonts w:hint="eastAsia"/>
        </w:rPr>
        <w:t>所購買的米並非最終商品，而是中間商品，故不列入</w:t>
      </w:r>
      <w:r w:rsidRPr="009C30DC">
        <w:t>GDP</w:t>
      </w:r>
      <w:r w:rsidRPr="009C30DC">
        <w:rPr>
          <w:rFonts w:hint="eastAsia"/>
        </w:rPr>
        <w:t>計算。</w:t>
      </w:r>
    </w:p>
    <w:p w:rsidR="00C61653" w:rsidRDefault="00C61653">
      <w:pPr>
        <w:widowControl/>
        <w:autoSpaceDE/>
        <w:autoSpaceDN/>
        <w:adjustRightInd/>
        <w:snapToGrid/>
        <w:spacing w:line="240" w:lineRule="auto"/>
        <w:ind w:firstLineChars="0" w:firstLine="0"/>
        <w:jc w:val="left"/>
      </w:pPr>
      <w:r>
        <w:br w:type="page"/>
      </w:r>
    </w:p>
    <w:p w:rsidR="009C30DC" w:rsidRDefault="00430B0A" w:rsidP="009C30DC">
      <w:pPr>
        <w:pStyle w:val="y--"/>
      </w:pPr>
      <w:r>
        <w:rPr>
          <w:noProof/>
        </w:rPr>
        <w:lastRenderedPageBreak/>
        <w:drawing>
          <wp:inline distT="0" distB="0" distL="0" distR="0" wp14:anchorId="562B0015" wp14:editId="4AAEFF51">
            <wp:extent cx="3124080" cy="491264"/>
            <wp:effectExtent l="0" t="0" r="635"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430B0A">
      <w:pPr>
        <w:pStyle w:val="05-1"/>
        <w:ind w:left="288" w:hanging="288"/>
      </w:pPr>
      <w:r w:rsidRPr="009C30DC">
        <w:t>1</w:t>
      </w:r>
      <w:r w:rsidR="00430B0A">
        <w:rPr>
          <w:rFonts w:hint="eastAsia"/>
        </w:rPr>
        <w:t>.</w:t>
      </w:r>
      <w:r w:rsidR="00430B0A">
        <w:rPr>
          <w:rFonts w:hint="eastAsia"/>
        </w:rPr>
        <w:tab/>
      </w:r>
      <w:r w:rsidRPr="009C30DC">
        <w:rPr>
          <w:rFonts w:hint="eastAsia"/>
        </w:rPr>
        <w:t>配合第四冊第</w:t>
      </w:r>
      <w:r w:rsidRPr="009C30DC">
        <w:t>4</w:t>
      </w:r>
      <w:r w:rsidRPr="009C30DC">
        <w:rPr>
          <w:rFonts w:hint="eastAsia"/>
        </w:rPr>
        <w:t>課「永續發展的經濟課題」第壹節「基本經濟指標」。</w:t>
      </w:r>
    </w:p>
    <w:p w:rsidR="009C30DC" w:rsidRPr="009C30DC" w:rsidRDefault="009C30DC" w:rsidP="00430B0A">
      <w:pPr>
        <w:pStyle w:val="05-1"/>
        <w:ind w:left="288" w:hanging="288"/>
      </w:pPr>
      <w:r w:rsidRPr="009C30DC">
        <w:t>2</w:t>
      </w:r>
      <w:r w:rsidR="00430B0A">
        <w:rPr>
          <w:rFonts w:hint="eastAsia"/>
        </w:rPr>
        <w:t>.</w:t>
      </w:r>
      <w:r w:rsidR="00430B0A">
        <w:rPr>
          <w:rFonts w:hint="eastAsia"/>
        </w:rPr>
        <w:tab/>
      </w:r>
      <w:r w:rsidRPr="009C30DC">
        <w:rPr>
          <w:rFonts w:hint="eastAsia"/>
        </w:rPr>
        <w:t>說明：</w:t>
      </w:r>
    </w:p>
    <w:p w:rsidR="009C30DC" w:rsidRPr="009C30DC" w:rsidRDefault="00430B0A" w:rsidP="00430B0A">
      <w:pPr>
        <w:pStyle w:val="06-1"/>
        <w:ind w:left="633" w:hanging="345"/>
      </w:pPr>
      <w:r>
        <w:rPr>
          <w:rFonts w:hint="eastAsia"/>
        </w:rPr>
        <w:t>(</w:t>
      </w:r>
      <w:r w:rsidR="009C30DC" w:rsidRPr="009C30DC">
        <w:t>1</w:t>
      </w:r>
      <w:r>
        <w:rPr>
          <w:rFonts w:hint="eastAsia"/>
        </w:rPr>
        <w:t>)</w:t>
      </w:r>
      <w:r>
        <w:rPr>
          <w:rFonts w:hint="eastAsia"/>
        </w:rPr>
        <w:tab/>
      </w:r>
      <w:r w:rsidR="009C30DC" w:rsidRPr="009C30DC">
        <w:t>GDP</w:t>
      </w:r>
      <w:r w:rsidR="009C30DC" w:rsidRPr="009C30DC">
        <w:rPr>
          <w:rFonts w:hint="eastAsia"/>
        </w:rPr>
        <w:t>為衡量一國經濟成長的指標之一，課文中計算的方式與內涵可靈活運用於新聞時事當中，除了能了解新聞中說明中國的經濟成長狀況，也加深</w:t>
      </w:r>
      <w:r w:rsidR="009C30DC" w:rsidRPr="009C30DC">
        <w:t>GDP</w:t>
      </w:r>
      <w:r w:rsidR="009C30DC" w:rsidRPr="009C30DC">
        <w:rPr>
          <w:rFonts w:hint="eastAsia"/>
        </w:rPr>
        <w:t>的應用與意義。</w:t>
      </w:r>
    </w:p>
    <w:p w:rsidR="009C30DC" w:rsidRPr="009C30DC" w:rsidRDefault="00430B0A" w:rsidP="00430B0A">
      <w:pPr>
        <w:pStyle w:val="06-1"/>
        <w:ind w:left="633" w:hanging="345"/>
      </w:pPr>
      <w:r>
        <w:rPr>
          <w:rFonts w:hint="eastAsia"/>
        </w:rPr>
        <w:t>(</w:t>
      </w:r>
      <w:r w:rsidR="009C30DC" w:rsidRPr="009C30DC">
        <w:t>2</w:t>
      </w:r>
      <w:r>
        <w:rPr>
          <w:rFonts w:hint="eastAsia"/>
        </w:rPr>
        <w:t>)</w:t>
      </w:r>
      <w:r>
        <w:rPr>
          <w:rFonts w:hint="eastAsia"/>
        </w:rPr>
        <w:tab/>
      </w:r>
      <w:r w:rsidR="009C30DC" w:rsidRPr="009C30DC">
        <w:t>GDP</w:t>
      </w:r>
      <w:r w:rsidR="009C30DC" w:rsidRPr="009C30DC">
        <w:rPr>
          <w:rFonts w:hint="eastAsia"/>
        </w:rPr>
        <w:t>定義的核心概念為一段時間內，運用生產要素所生產的全部最終產品（產品和勞務）之市場交易價值。其中，區辨中間商品（中間財）與最終商品、市場交易與非市場交易、自產自銷或其他例外情況是否列入</w:t>
      </w:r>
      <w:r w:rsidR="009C30DC" w:rsidRPr="009C30DC">
        <w:t>GDP</w:t>
      </w:r>
      <w:r w:rsidR="009C30DC" w:rsidRPr="009C30DC">
        <w:rPr>
          <w:rFonts w:hint="eastAsia"/>
        </w:rPr>
        <w:t>支出面的計算，亦為考試的重點。</w:t>
      </w:r>
    </w:p>
    <w:p w:rsidR="009C30DC" w:rsidRPr="009C30DC" w:rsidRDefault="009C30DC" w:rsidP="00430B0A">
      <w:pPr>
        <w:pStyle w:val="05-1"/>
        <w:ind w:left="288" w:hanging="288"/>
      </w:pPr>
      <w:r w:rsidRPr="009C30DC">
        <w:t>3</w:t>
      </w:r>
      <w:r w:rsidR="00430B0A">
        <w:rPr>
          <w:rFonts w:hint="eastAsia"/>
        </w:rPr>
        <w:t>.</w:t>
      </w:r>
      <w:r w:rsidR="00430B0A">
        <w:rPr>
          <w:rFonts w:hint="eastAsia"/>
        </w:rPr>
        <w:tab/>
      </w:r>
      <w:r w:rsidRPr="009C30DC">
        <w:rPr>
          <w:rFonts w:hint="eastAsia"/>
        </w:rPr>
        <w:t>重點概念：</w:t>
      </w:r>
    </w:p>
    <w:p w:rsidR="009C30DC" w:rsidRPr="009C30DC" w:rsidRDefault="00430B0A" w:rsidP="00430B0A">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國內生產毛額（</w:t>
      </w:r>
      <w:r w:rsidR="009C30DC" w:rsidRPr="009C30DC">
        <w:t>GDP</w:t>
      </w:r>
      <w:r w:rsidR="009C30DC" w:rsidRPr="009C30DC">
        <w:rPr>
          <w:rFonts w:hint="eastAsia"/>
        </w:rPr>
        <w:t>）的概念</w:t>
      </w:r>
    </w:p>
    <w:tbl>
      <w:tblPr>
        <w:tblW w:w="9001" w:type="dxa"/>
        <w:tblInd w:w="67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686"/>
        <w:gridCol w:w="1960"/>
        <w:gridCol w:w="6355"/>
      </w:tblGrid>
      <w:tr w:rsidR="007B2FA3" w:rsidRPr="006A770B" w:rsidTr="000A587B">
        <w:tc>
          <w:tcPr>
            <w:tcW w:w="686" w:type="dxa"/>
            <w:shd w:val="clear" w:color="auto" w:fill="F3F9EF"/>
            <w:tcMar>
              <w:top w:w="11" w:type="dxa"/>
              <w:left w:w="28" w:type="dxa"/>
              <w:bottom w:w="11" w:type="dxa"/>
              <w:right w:w="28" w:type="dxa"/>
            </w:tcMar>
            <w:vAlign w:val="center"/>
          </w:tcPr>
          <w:p w:rsidR="007B2FA3" w:rsidRPr="006A770B" w:rsidRDefault="007B2FA3" w:rsidP="00F17F87">
            <w:pPr>
              <w:pStyle w:val="ae"/>
            </w:pPr>
            <w:r w:rsidRPr="009C30DC">
              <w:rPr>
                <w:rFonts w:hint="eastAsia"/>
              </w:rPr>
              <w:t>定義</w:t>
            </w:r>
          </w:p>
        </w:tc>
        <w:tc>
          <w:tcPr>
            <w:tcW w:w="8315" w:type="dxa"/>
            <w:gridSpan w:val="2"/>
            <w:tcBorders>
              <w:bottom w:val="single" w:sz="4" w:space="0" w:color="72BC4D"/>
            </w:tcBorders>
            <w:shd w:val="clear" w:color="auto" w:fill="F3F9EF"/>
            <w:tcMar>
              <w:top w:w="11" w:type="dxa"/>
              <w:left w:w="28" w:type="dxa"/>
              <w:bottom w:w="11" w:type="dxa"/>
              <w:right w:w="28" w:type="dxa"/>
            </w:tcMar>
            <w:vAlign w:val="center"/>
          </w:tcPr>
          <w:p w:rsidR="007B2FA3" w:rsidRPr="006A770B" w:rsidRDefault="007B2FA3" w:rsidP="007B2FA3">
            <w:pPr>
              <w:pStyle w:val="af"/>
            </w:pPr>
            <w:r w:rsidRPr="009C30DC">
              <w:rPr>
                <w:rFonts w:hint="eastAsia"/>
              </w:rPr>
              <w:t>一國國內在一段期間所生產的最終產品與勞務的市場價值總和</w:t>
            </w:r>
          </w:p>
        </w:tc>
      </w:tr>
      <w:tr w:rsidR="004E465A" w:rsidRPr="006A770B" w:rsidTr="000A587B">
        <w:tc>
          <w:tcPr>
            <w:tcW w:w="686" w:type="dxa"/>
            <w:vMerge w:val="restart"/>
            <w:shd w:val="clear" w:color="auto" w:fill="F3F9EF"/>
            <w:tcMar>
              <w:top w:w="11" w:type="dxa"/>
              <w:left w:w="28" w:type="dxa"/>
              <w:bottom w:w="11" w:type="dxa"/>
              <w:right w:w="28" w:type="dxa"/>
            </w:tcMar>
            <w:vAlign w:val="center"/>
          </w:tcPr>
          <w:p w:rsidR="004E465A" w:rsidRPr="006A770B" w:rsidRDefault="004E465A" w:rsidP="00F17F87">
            <w:pPr>
              <w:pStyle w:val="ae"/>
            </w:pPr>
            <w:r w:rsidRPr="009C30DC">
              <w:rPr>
                <w:rFonts w:hint="eastAsia"/>
              </w:rPr>
              <w:t>要點</w:t>
            </w:r>
          </w:p>
        </w:tc>
        <w:tc>
          <w:tcPr>
            <w:tcW w:w="1960" w:type="dxa"/>
            <w:shd w:val="clear" w:color="auto" w:fill="DBECCB"/>
            <w:tcMar>
              <w:top w:w="11" w:type="dxa"/>
              <w:left w:w="28" w:type="dxa"/>
              <w:bottom w:w="11" w:type="dxa"/>
              <w:right w:w="28" w:type="dxa"/>
            </w:tcMar>
            <w:vAlign w:val="center"/>
          </w:tcPr>
          <w:p w:rsidR="004E465A" w:rsidRPr="006A770B" w:rsidRDefault="004E465A" w:rsidP="00F17F87">
            <w:pPr>
              <w:pStyle w:val="ae"/>
            </w:pPr>
            <w:r w:rsidRPr="009C30DC">
              <w:rPr>
                <w:rFonts w:hint="eastAsia"/>
              </w:rPr>
              <w:t>就國境考慮</w:t>
            </w:r>
          </w:p>
        </w:tc>
        <w:tc>
          <w:tcPr>
            <w:tcW w:w="6355" w:type="dxa"/>
            <w:tcBorders>
              <w:bottom w:val="single" w:sz="4" w:space="0" w:color="72BC4D"/>
            </w:tcBorders>
            <w:shd w:val="clear" w:color="auto" w:fill="auto"/>
            <w:tcMar>
              <w:top w:w="11" w:type="dxa"/>
              <w:left w:w="28" w:type="dxa"/>
              <w:bottom w:w="11" w:type="dxa"/>
              <w:right w:w="28" w:type="dxa"/>
            </w:tcMar>
            <w:vAlign w:val="center"/>
          </w:tcPr>
          <w:p w:rsidR="004E465A" w:rsidRDefault="00F74C8D" w:rsidP="00F74C8D">
            <w:pPr>
              <w:pStyle w:val="af"/>
            </w:pPr>
            <w:r w:rsidRPr="00F74C8D">
              <w:rPr>
                <w:rFonts w:hint="eastAsia"/>
              </w:rPr>
              <w:t>國內是指國家境內所有的生產活動，無論是本國人或外國人生產的產品與勞務，均需列入計算。</w:t>
            </w:r>
          </w:p>
          <w:p w:rsidR="00F74C8D" w:rsidRPr="00F74C8D" w:rsidRDefault="00F74C8D" w:rsidP="00F74C8D">
            <w:pPr>
              <w:pStyle w:val="af"/>
            </w:pPr>
            <w:r w:rsidRPr="009C30DC">
              <w:t>Ps.</w:t>
            </w:r>
            <w:r w:rsidR="00DD2C10">
              <w:rPr>
                <w:rFonts w:hint="eastAsia"/>
              </w:rPr>
              <w:t xml:space="preserve"> </w:t>
            </w:r>
            <w:r w:rsidRPr="009C30DC">
              <w:rPr>
                <w:rFonts w:hint="eastAsia"/>
              </w:rPr>
              <w:t>本國企業在國境以外的生產，則不計入</w:t>
            </w:r>
          </w:p>
        </w:tc>
      </w:tr>
      <w:tr w:rsidR="004E465A" w:rsidRPr="006A770B" w:rsidTr="000A587B">
        <w:tc>
          <w:tcPr>
            <w:tcW w:w="686" w:type="dxa"/>
            <w:vMerge/>
            <w:shd w:val="clear" w:color="auto" w:fill="F3F9EF"/>
            <w:tcMar>
              <w:top w:w="11" w:type="dxa"/>
              <w:left w:w="28" w:type="dxa"/>
              <w:bottom w:w="11" w:type="dxa"/>
              <w:right w:w="28" w:type="dxa"/>
            </w:tcMar>
            <w:vAlign w:val="center"/>
          </w:tcPr>
          <w:p w:rsidR="004E465A" w:rsidRPr="006A770B" w:rsidRDefault="004E465A" w:rsidP="00F17F87">
            <w:pPr>
              <w:pStyle w:val="ae"/>
            </w:pPr>
          </w:p>
        </w:tc>
        <w:tc>
          <w:tcPr>
            <w:tcW w:w="1960" w:type="dxa"/>
            <w:shd w:val="clear" w:color="auto" w:fill="DBECCB"/>
            <w:tcMar>
              <w:top w:w="11" w:type="dxa"/>
              <w:left w:w="28" w:type="dxa"/>
              <w:bottom w:w="11" w:type="dxa"/>
              <w:right w:w="28" w:type="dxa"/>
            </w:tcMar>
            <w:vAlign w:val="center"/>
          </w:tcPr>
          <w:p w:rsidR="004E465A" w:rsidRPr="006A770B" w:rsidRDefault="00E03972" w:rsidP="00F17F87">
            <w:pPr>
              <w:pStyle w:val="ae"/>
            </w:pPr>
            <w:r w:rsidRPr="009C30DC">
              <w:rPr>
                <w:rFonts w:hint="eastAsia"/>
              </w:rPr>
              <w:t>一段期間之衡量</w:t>
            </w:r>
          </w:p>
        </w:tc>
        <w:tc>
          <w:tcPr>
            <w:tcW w:w="6355" w:type="dxa"/>
            <w:tcBorders>
              <w:bottom w:val="single" w:sz="4" w:space="0" w:color="72BC4D"/>
            </w:tcBorders>
            <w:shd w:val="clear" w:color="auto" w:fill="auto"/>
            <w:tcMar>
              <w:top w:w="11" w:type="dxa"/>
              <w:left w:w="28" w:type="dxa"/>
              <w:bottom w:w="11" w:type="dxa"/>
              <w:right w:w="28" w:type="dxa"/>
            </w:tcMar>
            <w:vAlign w:val="center"/>
          </w:tcPr>
          <w:p w:rsidR="004E465A" w:rsidRPr="00F74C8D" w:rsidRDefault="00E03972" w:rsidP="00F74C8D">
            <w:pPr>
              <w:pStyle w:val="af"/>
            </w:pPr>
            <w:r w:rsidRPr="009C30DC">
              <w:rPr>
                <w:rFonts w:hint="eastAsia"/>
              </w:rPr>
              <w:t>就一定期間加以計算，目前衡量期間為一季與一年</w:t>
            </w:r>
          </w:p>
        </w:tc>
      </w:tr>
      <w:tr w:rsidR="004E465A" w:rsidTr="000A587B">
        <w:tc>
          <w:tcPr>
            <w:tcW w:w="686" w:type="dxa"/>
            <w:vMerge/>
            <w:shd w:val="clear" w:color="auto" w:fill="F3F9EF"/>
            <w:tcMar>
              <w:top w:w="11" w:type="dxa"/>
              <w:left w:w="28" w:type="dxa"/>
              <w:bottom w:w="11" w:type="dxa"/>
              <w:right w:w="28" w:type="dxa"/>
            </w:tcMar>
            <w:vAlign w:val="center"/>
          </w:tcPr>
          <w:p w:rsidR="004E465A" w:rsidRPr="006A770B" w:rsidRDefault="004E465A" w:rsidP="00F17F87">
            <w:pPr>
              <w:pStyle w:val="ae"/>
            </w:pPr>
          </w:p>
        </w:tc>
        <w:tc>
          <w:tcPr>
            <w:tcW w:w="1960" w:type="dxa"/>
            <w:shd w:val="clear" w:color="auto" w:fill="DBECCB"/>
            <w:tcMar>
              <w:top w:w="11" w:type="dxa"/>
              <w:left w:w="28" w:type="dxa"/>
              <w:bottom w:w="11" w:type="dxa"/>
              <w:right w:w="28" w:type="dxa"/>
            </w:tcMar>
            <w:vAlign w:val="center"/>
          </w:tcPr>
          <w:p w:rsidR="004E465A" w:rsidRPr="006A770B" w:rsidRDefault="0066613C" w:rsidP="00F17F87">
            <w:pPr>
              <w:pStyle w:val="ae"/>
            </w:pPr>
            <w:r w:rsidRPr="009C30DC">
              <w:rPr>
                <w:rFonts w:hint="eastAsia"/>
              </w:rPr>
              <w:t>生產最終產品與勞務</w:t>
            </w:r>
          </w:p>
        </w:tc>
        <w:tc>
          <w:tcPr>
            <w:tcW w:w="6355" w:type="dxa"/>
            <w:shd w:val="clear" w:color="auto" w:fill="auto"/>
            <w:tcMar>
              <w:top w:w="11" w:type="dxa"/>
              <w:left w:w="28" w:type="dxa"/>
              <w:bottom w:w="11" w:type="dxa"/>
              <w:right w:w="28" w:type="dxa"/>
            </w:tcMar>
            <w:vAlign w:val="center"/>
          </w:tcPr>
          <w:p w:rsidR="004E465A" w:rsidRDefault="0034070E" w:rsidP="00F74C8D">
            <w:pPr>
              <w:pStyle w:val="af"/>
            </w:pPr>
            <w:r w:rsidRPr="009C30DC">
              <w:rPr>
                <w:rFonts w:hint="eastAsia"/>
              </w:rPr>
              <w:t>供最終消費使用的產品</w:t>
            </w:r>
          </w:p>
          <w:p w:rsidR="0034070E" w:rsidRPr="00F74C8D" w:rsidRDefault="0034070E" w:rsidP="00F74C8D">
            <w:pPr>
              <w:pStyle w:val="af"/>
            </w:pPr>
            <w:r w:rsidRPr="009C30DC">
              <w:t>Ps.</w:t>
            </w:r>
            <w:r w:rsidR="00DD2C10">
              <w:rPr>
                <w:rFonts w:hint="eastAsia"/>
              </w:rPr>
              <w:t xml:space="preserve"> </w:t>
            </w:r>
            <w:r w:rsidRPr="009C30DC">
              <w:rPr>
                <w:rFonts w:hint="eastAsia"/>
              </w:rPr>
              <w:t>中間商品的價值不算在</w:t>
            </w:r>
            <w:r w:rsidRPr="009C30DC">
              <w:t>GDP</w:t>
            </w:r>
            <w:r w:rsidRPr="009C30DC">
              <w:rPr>
                <w:rFonts w:hint="eastAsia"/>
              </w:rPr>
              <w:t>當中，以避免重複計算</w:t>
            </w:r>
          </w:p>
        </w:tc>
      </w:tr>
      <w:tr w:rsidR="004E465A" w:rsidTr="000A587B">
        <w:tc>
          <w:tcPr>
            <w:tcW w:w="686" w:type="dxa"/>
            <w:vMerge/>
            <w:shd w:val="clear" w:color="auto" w:fill="F3F9EF"/>
            <w:tcMar>
              <w:top w:w="11" w:type="dxa"/>
              <w:left w:w="28" w:type="dxa"/>
              <w:bottom w:w="11" w:type="dxa"/>
              <w:right w:w="28" w:type="dxa"/>
            </w:tcMar>
            <w:vAlign w:val="center"/>
          </w:tcPr>
          <w:p w:rsidR="004E465A" w:rsidRPr="006A770B" w:rsidRDefault="004E465A" w:rsidP="00F17F87">
            <w:pPr>
              <w:pStyle w:val="ae"/>
            </w:pPr>
          </w:p>
        </w:tc>
        <w:tc>
          <w:tcPr>
            <w:tcW w:w="1960" w:type="dxa"/>
            <w:shd w:val="clear" w:color="auto" w:fill="DBECCB"/>
            <w:tcMar>
              <w:top w:w="11" w:type="dxa"/>
              <w:left w:w="28" w:type="dxa"/>
              <w:bottom w:w="11" w:type="dxa"/>
              <w:right w:w="28" w:type="dxa"/>
            </w:tcMar>
            <w:vAlign w:val="center"/>
          </w:tcPr>
          <w:p w:rsidR="004E465A" w:rsidRPr="006A770B" w:rsidRDefault="009A3F62" w:rsidP="00F17F87">
            <w:pPr>
              <w:pStyle w:val="ae"/>
            </w:pPr>
            <w:r w:rsidRPr="009C30DC">
              <w:rPr>
                <w:rFonts w:hint="eastAsia"/>
              </w:rPr>
              <w:t>市場交易之總價值</w:t>
            </w:r>
          </w:p>
        </w:tc>
        <w:tc>
          <w:tcPr>
            <w:tcW w:w="6355" w:type="dxa"/>
            <w:shd w:val="clear" w:color="auto" w:fill="auto"/>
            <w:tcMar>
              <w:top w:w="11" w:type="dxa"/>
              <w:left w:w="28" w:type="dxa"/>
              <w:bottom w:w="11" w:type="dxa"/>
              <w:right w:w="28" w:type="dxa"/>
            </w:tcMar>
            <w:vAlign w:val="center"/>
          </w:tcPr>
          <w:p w:rsidR="004E465A" w:rsidRDefault="006A11BE" w:rsidP="00F74C8D">
            <w:pPr>
              <w:pStyle w:val="af"/>
            </w:pPr>
            <w:r w:rsidRPr="00984578">
              <w:fldChar w:fldCharType="begin"/>
            </w:r>
            <w:r w:rsidRPr="00984578">
              <w:instrText xml:space="preserve"> </w:instrText>
            </w:r>
            <w:r w:rsidRPr="00984578">
              <w:rPr>
                <w:rFonts w:hint="eastAsia"/>
              </w:rPr>
              <w:instrText>eq \o\ac(</w:instrText>
            </w:r>
            <w:r w:rsidRPr="00984578">
              <w:rPr>
                <w:rFonts w:hint="eastAsia"/>
              </w:rPr>
              <w:instrText>○</w:instrText>
            </w:r>
            <w:r w:rsidRPr="00984578">
              <w:rPr>
                <w:rFonts w:hint="eastAsia"/>
              </w:rPr>
              <w:instrText>,1)</w:instrText>
            </w:r>
            <w:r w:rsidRPr="00984578">
              <w:fldChar w:fldCharType="end"/>
            </w:r>
            <w:r w:rsidR="00F81033" w:rsidRPr="009C30DC">
              <w:rPr>
                <w:rFonts w:hint="eastAsia"/>
              </w:rPr>
              <w:t>只有透過市場，完成交易行為，才會計入國內生產毛額中</w:t>
            </w:r>
          </w:p>
          <w:p w:rsidR="00F81033" w:rsidRPr="00F74C8D" w:rsidRDefault="00627922" w:rsidP="00F74C8D">
            <w:pPr>
              <w:pStyle w:val="af"/>
            </w:pPr>
            <w:r w:rsidRPr="00984578">
              <w:fldChar w:fldCharType="begin"/>
            </w:r>
            <w:r w:rsidRPr="00984578">
              <w:instrText xml:space="preserve"> </w:instrText>
            </w:r>
            <w:r w:rsidRPr="00984578">
              <w:rPr>
                <w:rFonts w:hint="eastAsia"/>
              </w:rPr>
              <w:instrText>eq \o\ac(</w:instrText>
            </w:r>
            <w:r w:rsidRPr="00984578">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00F81033" w:rsidRPr="009C30DC">
              <w:rPr>
                <w:rFonts w:hint="eastAsia"/>
              </w:rPr>
              <w:t>自用住宅的租金與農場自產自用的產品，雖然沒有市場交易行為，但由於具有生產價值且比較容易估計，因此亦計入</w:t>
            </w:r>
            <w:r w:rsidR="00F81033" w:rsidRPr="009C30DC">
              <w:t>GDP</w:t>
            </w:r>
            <w:r w:rsidR="00F81033" w:rsidRPr="009C30DC">
              <w:rPr>
                <w:rFonts w:hint="eastAsia"/>
              </w:rPr>
              <w:t>中</w:t>
            </w:r>
          </w:p>
        </w:tc>
      </w:tr>
    </w:tbl>
    <w:p w:rsidR="009C30DC" w:rsidRPr="009C30DC" w:rsidRDefault="00AC099E" w:rsidP="00CD37EF">
      <w:pPr>
        <w:pStyle w:val="06-1"/>
        <w:spacing w:beforeLines="15" w:before="54"/>
        <w:ind w:left="633" w:hanging="345"/>
      </w:pPr>
      <w:r>
        <w:rPr>
          <w:rFonts w:hint="eastAsia"/>
        </w:rPr>
        <w:t>(</w:t>
      </w:r>
      <w:r w:rsidR="009C30DC" w:rsidRPr="009C30DC">
        <w:t>2</w:t>
      </w:r>
      <w:r>
        <w:rPr>
          <w:rFonts w:hint="eastAsia"/>
        </w:rPr>
        <w:t>)</w:t>
      </w:r>
      <w:r w:rsidR="00CD37EF">
        <w:rPr>
          <w:rFonts w:hint="eastAsia"/>
        </w:rPr>
        <w:tab/>
      </w:r>
      <w:r w:rsidR="009C30DC" w:rsidRPr="009C30DC">
        <w:rPr>
          <w:rFonts w:hint="eastAsia"/>
        </w:rPr>
        <w:t>經濟成長率</w:t>
      </w:r>
    </w:p>
    <w:tbl>
      <w:tblPr>
        <w:tblW w:w="9001" w:type="dxa"/>
        <w:tblInd w:w="67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48"/>
        <w:gridCol w:w="7853"/>
      </w:tblGrid>
      <w:tr w:rsidR="00B91C7D" w:rsidRPr="003666EE" w:rsidTr="00F37633">
        <w:tc>
          <w:tcPr>
            <w:tcW w:w="1148" w:type="dxa"/>
            <w:tcBorders>
              <w:bottom w:val="single" w:sz="4" w:space="0" w:color="72BC4D"/>
            </w:tcBorders>
            <w:shd w:val="clear" w:color="auto" w:fill="DBECCB"/>
            <w:tcMar>
              <w:top w:w="11" w:type="dxa"/>
              <w:left w:w="28" w:type="dxa"/>
              <w:bottom w:w="11" w:type="dxa"/>
              <w:right w:w="28" w:type="dxa"/>
            </w:tcMar>
            <w:vAlign w:val="center"/>
          </w:tcPr>
          <w:p w:rsidR="00B91C7D" w:rsidRPr="003666EE" w:rsidRDefault="00ED2204" w:rsidP="00F17F87">
            <w:pPr>
              <w:pStyle w:val="ae"/>
            </w:pPr>
            <w:r w:rsidRPr="009C30DC">
              <w:rPr>
                <w:rFonts w:hint="eastAsia"/>
              </w:rPr>
              <w:t>計算概念</w:t>
            </w:r>
          </w:p>
        </w:tc>
        <w:tc>
          <w:tcPr>
            <w:tcW w:w="7853" w:type="dxa"/>
            <w:tcBorders>
              <w:bottom w:val="single" w:sz="4" w:space="0" w:color="72BC4D"/>
            </w:tcBorders>
            <w:shd w:val="clear" w:color="auto" w:fill="auto"/>
            <w:tcMar>
              <w:top w:w="11" w:type="dxa"/>
              <w:left w:w="28" w:type="dxa"/>
              <w:bottom w:w="11" w:type="dxa"/>
              <w:right w:w="28" w:type="dxa"/>
            </w:tcMar>
            <w:vAlign w:val="center"/>
          </w:tcPr>
          <w:p w:rsidR="00B91C7D" w:rsidRPr="00887703" w:rsidRDefault="00ED2204" w:rsidP="00887703">
            <w:pPr>
              <w:pStyle w:val="af"/>
            </w:pPr>
            <w:r w:rsidRPr="00887703">
              <w:rPr>
                <w:rFonts w:hint="eastAsia"/>
              </w:rPr>
              <w:t>連鎖法：「當」年的實質</w:t>
            </w:r>
            <w:r w:rsidRPr="00887703">
              <w:t>GDP</w:t>
            </w:r>
            <w:r w:rsidRPr="00887703">
              <w:rPr>
                <w:rFonts w:hint="eastAsia"/>
              </w:rPr>
              <w:t>＝（各種商品與勞務的「前一年」價格）×「當」年產量（「前一年」為基準年）</w:t>
            </w:r>
          </w:p>
        </w:tc>
      </w:tr>
      <w:tr w:rsidR="00B91C7D" w:rsidRPr="003666EE" w:rsidTr="00ED2204">
        <w:tc>
          <w:tcPr>
            <w:tcW w:w="1148" w:type="dxa"/>
            <w:shd w:val="clear" w:color="auto" w:fill="DBECCB"/>
            <w:tcMar>
              <w:top w:w="11" w:type="dxa"/>
              <w:left w:w="28" w:type="dxa"/>
              <w:bottom w:w="11" w:type="dxa"/>
              <w:right w:w="28" w:type="dxa"/>
            </w:tcMar>
            <w:vAlign w:val="center"/>
          </w:tcPr>
          <w:p w:rsidR="00B91C7D" w:rsidRPr="003666EE" w:rsidRDefault="00887703" w:rsidP="00F17F87">
            <w:pPr>
              <w:pStyle w:val="ae"/>
            </w:pPr>
            <w:r w:rsidRPr="009C30DC">
              <w:rPr>
                <w:rFonts w:hint="eastAsia"/>
              </w:rPr>
              <w:t>計算方法</w:t>
            </w:r>
          </w:p>
        </w:tc>
        <w:tc>
          <w:tcPr>
            <w:tcW w:w="7853" w:type="dxa"/>
            <w:shd w:val="clear" w:color="auto" w:fill="auto"/>
            <w:tcMar>
              <w:top w:w="11" w:type="dxa"/>
              <w:left w:w="28" w:type="dxa"/>
              <w:bottom w:w="11" w:type="dxa"/>
              <w:right w:w="28" w:type="dxa"/>
            </w:tcMar>
            <w:vAlign w:val="center"/>
          </w:tcPr>
          <w:p w:rsidR="00B91C7D" w:rsidRPr="00887703" w:rsidRDefault="00887703" w:rsidP="00E33595">
            <w:pPr>
              <w:pStyle w:val="af"/>
            </w:pPr>
            <w:r w:rsidRPr="009C30DC">
              <w:rPr>
                <w:rFonts w:hint="eastAsia"/>
              </w:rPr>
              <w:t>經濟成長率＝實質</w:t>
            </w:r>
            <w:r w:rsidRPr="009C30DC">
              <w:t>GDP</w:t>
            </w:r>
            <w:r w:rsidRPr="009C30DC">
              <w:rPr>
                <w:rFonts w:hint="eastAsia"/>
              </w:rPr>
              <w:t>年成長率＝</w:t>
            </w:r>
            <w:r w:rsidR="005F6A90" w:rsidRPr="005F6A90">
              <w:rPr>
                <w:position w:val="-24"/>
              </w:rPr>
              <w:object w:dxaOrig="25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9pt;height:26.95pt" o:ole="">
                  <v:imagedata r:id="rId10" o:title=""/>
                </v:shape>
                <o:OLEObject Type="Embed" ProgID="Equation.DSMT4" ShapeID="_x0000_i1025" DrawAspect="Content" ObjectID="_1614521377" r:id="rId11"/>
              </w:object>
            </w:r>
            <w:r w:rsidR="007A5391" w:rsidRPr="009C30DC">
              <w:rPr>
                <w:rFonts w:hint="eastAsia"/>
              </w:rPr>
              <w:t>×</w:t>
            </w:r>
            <w:r w:rsidR="007A5391" w:rsidRPr="009C30DC">
              <w:t>100</w:t>
            </w:r>
            <w:r w:rsidR="007A5391" w:rsidRPr="009C30DC">
              <w:rPr>
                <w:rFonts w:hint="eastAsia"/>
              </w:rPr>
              <w:t>％</w:t>
            </w:r>
          </w:p>
        </w:tc>
      </w:tr>
      <w:tr w:rsidR="00B91C7D" w:rsidRPr="003666EE" w:rsidTr="00F37633">
        <w:tc>
          <w:tcPr>
            <w:tcW w:w="1148" w:type="dxa"/>
            <w:shd w:val="clear" w:color="auto" w:fill="DBECCB"/>
            <w:tcMar>
              <w:top w:w="11" w:type="dxa"/>
              <w:left w:w="28" w:type="dxa"/>
              <w:bottom w:w="11" w:type="dxa"/>
              <w:right w:w="28" w:type="dxa"/>
            </w:tcMar>
            <w:vAlign w:val="center"/>
          </w:tcPr>
          <w:p w:rsidR="00B91C7D" w:rsidRPr="003666EE" w:rsidRDefault="00DB6E4F" w:rsidP="00F17F87">
            <w:pPr>
              <w:pStyle w:val="ae"/>
            </w:pPr>
            <w:r w:rsidRPr="009C30DC">
              <w:rPr>
                <w:rFonts w:hint="eastAsia"/>
              </w:rPr>
              <w:t>考慮因素</w:t>
            </w:r>
          </w:p>
        </w:tc>
        <w:tc>
          <w:tcPr>
            <w:tcW w:w="7853" w:type="dxa"/>
            <w:tcBorders>
              <w:bottom w:val="single" w:sz="4" w:space="0" w:color="72BC4D"/>
            </w:tcBorders>
            <w:shd w:val="clear" w:color="auto" w:fill="auto"/>
            <w:tcMar>
              <w:top w:w="11" w:type="dxa"/>
              <w:left w:w="28" w:type="dxa"/>
              <w:bottom w:w="11" w:type="dxa"/>
              <w:right w:w="28" w:type="dxa"/>
            </w:tcMar>
            <w:vAlign w:val="center"/>
          </w:tcPr>
          <w:p w:rsidR="00B91C7D" w:rsidRPr="00887703" w:rsidRDefault="00DB6E4F" w:rsidP="00887703">
            <w:pPr>
              <w:pStyle w:val="af"/>
            </w:pPr>
            <w:r w:rsidRPr="009C30DC">
              <w:rPr>
                <w:rFonts w:hint="eastAsia"/>
              </w:rPr>
              <w:t>名目</w:t>
            </w:r>
            <w:r w:rsidRPr="009C30DC">
              <w:t>GDP</w:t>
            </w:r>
            <w:r w:rsidRPr="009C30DC">
              <w:rPr>
                <w:rFonts w:hint="eastAsia"/>
              </w:rPr>
              <w:t>需扣掉物價變動，以排除通膨的影響</w:t>
            </w:r>
          </w:p>
        </w:tc>
      </w:tr>
    </w:tbl>
    <w:p w:rsidR="00AD14D6" w:rsidRPr="00B91C7D" w:rsidRDefault="00AD14D6" w:rsidP="009C30DC">
      <w:pPr>
        <w:pStyle w:val="y--"/>
      </w:pPr>
    </w:p>
    <w:p w:rsidR="009C30DC" w:rsidRPr="009C30DC" w:rsidRDefault="0062721D" w:rsidP="009C30DC">
      <w:pPr>
        <w:pStyle w:val="y--"/>
      </w:pPr>
      <w:r>
        <w:rPr>
          <w:noProof/>
        </w:rPr>
        <w:drawing>
          <wp:inline distT="0" distB="0" distL="0" distR="0" wp14:anchorId="3685B086" wp14:editId="41D1E650">
            <wp:extent cx="3124080" cy="504847"/>
            <wp:effectExtent l="0" t="0" r="63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62721D" w:rsidP="0062721D">
      <w:pPr>
        <w:pStyle w:val="05-1"/>
        <w:ind w:left="288" w:hanging="288"/>
      </w:pPr>
      <w:r>
        <w:rPr>
          <w:rFonts w:hint="eastAsia"/>
        </w:rPr>
        <w:t>1.</w:t>
      </w:r>
      <w:r>
        <w:rPr>
          <w:rFonts w:hint="eastAsia"/>
        </w:rPr>
        <w:tab/>
      </w:r>
      <w:r w:rsidR="009C30DC" w:rsidRPr="009C30DC">
        <w:t>MBA</w:t>
      </w:r>
      <w:r w:rsidR="009C30DC" w:rsidRPr="009C30DC">
        <w:rPr>
          <w:rFonts w:hint="eastAsia"/>
        </w:rPr>
        <w:t>智庫百科「</w:t>
      </w:r>
      <w:r w:rsidR="009C30DC" w:rsidRPr="009C30DC">
        <w:t>GDP</w:t>
      </w:r>
      <w:r w:rsidR="009C30DC" w:rsidRPr="009C30DC">
        <w:rPr>
          <w:rFonts w:hint="eastAsia"/>
        </w:rPr>
        <w:t>」。</w:t>
      </w:r>
    </w:p>
    <w:p w:rsidR="009C30DC" w:rsidRPr="009C30DC" w:rsidRDefault="009C30DC" w:rsidP="0062721D">
      <w:pPr>
        <w:pStyle w:val="05-1"/>
        <w:ind w:left="288" w:hanging="288"/>
      </w:pPr>
      <w:r w:rsidRPr="009C30DC">
        <w:t>2</w:t>
      </w:r>
      <w:r w:rsidR="002543C4">
        <w:rPr>
          <w:rFonts w:hint="eastAsia"/>
        </w:rPr>
        <w:t>.</w:t>
      </w:r>
      <w:r w:rsidR="002543C4">
        <w:rPr>
          <w:rFonts w:hint="eastAsia"/>
        </w:rPr>
        <w:tab/>
      </w:r>
      <w:r w:rsidRPr="009C30DC">
        <w:rPr>
          <w:rFonts w:hint="eastAsia"/>
        </w:rPr>
        <w:t>楊金龍（</w:t>
      </w:r>
      <w:r w:rsidRPr="009C30DC">
        <w:t>2017</w:t>
      </w:r>
      <w:r w:rsidRPr="009C30DC">
        <w:rPr>
          <w:rFonts w:hint="eastAsia"/>
        </w:rPr>
        <w:t>）。</w:t>
      </w:r>
      <w:r w:rsidRPr="009C30DC">
        <w:t>20</w:t>
      </w:r>
      <w:r w:rsidRPr="009C30DC">
        <w:rPr>
          <w:rFonts w:hint="eastAsia"/>
        </w:rPr>
        <w:t>年來（</w:t>
      </w:r>
      <w:r w:rsidRPr="009C30DC">
        <w:t>1998</w:t>
      </w:r>
      <w:r w:rsidR="002543C4">
        <w:rPr>
          <w:rFonts w:ascii="Cambria Math" w:hAnsi="Cambria Math" w:cs="Cambria Math" w:hint="eastAsia"/>
        </w:rPr>
        <w:t>～</w:t>
      </w:r>
      <w:r w:rsidRPr="009C30DC">
        <w:t>2017</w:t>
      </w:r>
      <w:r w:rsidRPr="009C30DC">
        <w:rPr>
          <w:rFonts w:hint="eastAsia"/>
        </w:rPr>
        <w:t>年）我國經濟成長率、通貨膨脹率及人均</w:t>
      </w:r>
      <w:r w:rsidRPr="009C30DC">
        <w:t>GDP</w:t>
      </w:r>
      <w:r w:rsidRPr="009C30DC">
        <w:rPr>
          <w:rFonts w:hint="eastAsia"/>
        </w:rPr>
        <w:t>與新加坡、韓國及香港之比較（立法院第</w:t>
      </w:r>
      <w:r w:rsidRPr="009C30DC">
        <w:t>9</w:t>
      </w:r>
      <w:r w:rsidRPr="009C30DC">
        <w:rPr>
          <w:rFonts w:hint="eastAsia"/>
        </w:rPr>
        <w:t>屆第</w:t>
      </w:r>
      <w:r w:rsidRPr="009C30DC">
        <w:t>5</w:t>
      </w:r>
      <w:r w:rsidRPr="009C30DC">
        <w:rPr>
          <w:rFonts w:hint="eastAsia"/>
        </w:rPr>
        <w:t>會期財政委員會第</w:t>
      </w:r>
      <w:r w:rsidRPr="009C30DC">
        <w:t>11</w:t>
      </w:r>
      <w:r w:rsidRPr="009C30DC">
        <w:rPr>
          <w:rFonts w:hint="eastAsia"/>
        </w:rPr>
        <w:t>次全體委員會議）。</w:t>
      </w:r>
    </w:p>
    <w:p w:rsidR="009C30DC" w:rsidRPr="009C30DC" w:rsidRDefault="002543C4" w:rsidP="0062721D">
      <w:pPr>
        <w:pStyle w:val="05-1"/>
        <w:ind w:left="288" w:hanging="288"/>
      </w:pPr>
      <w:r>
        <w:rPr>
          <w:rFonts w:hint="eastAsia"/>
        </w:rPr>
        <w:t>3.</w:t>
      </w:r>
      <w:r>
        <w:rPr>
          <w:rFonts w:hint="eastAsia"/>
        </w:rPr>
        <w:tab/>
      </w:r>
      <w:r w:rsidR="009C30DC" w:rsidRPr="009C30DC">
        <w:rPr>
          <w:rFonts w:hint="eastAsia"/>
        </w:rPr>
        <w:t>于國欽（</w:t>
      </w:r>
      <w:r w:rsidR="009C30DC" w:rsidRPr="009C30DC">
        <w:t>2014</w:t>
      </w:r>
      <w:r w:rsidR="009C30DC" w:rsidRPr="009C30DC">
        <w:rPr>
          <w:rFonts w:hint="eastAsia"/>
        </w:rPr>
        <w:t>）。《經濟教室》經濟成長率又變了。中時電子報。</w:t>
      </w:r>
    </w:p>
    <w:p w:rsidR="00666465" w:rsidRDefault="00666465">
      <w:pPr>
        <w:widowControl/>
        <w:autoSpaceDE/>
        <w:autoSpaceDN/>
        <w:adjustRightInd/>
        <w:snapToGrid/>
        <w:spacing w:line="240" w:lineRule="auto"/>
        <w:ind w:firstLineChars="0" w:firstLine="0"/>
        <w:jc w:val="left"/>
      </w:pPr>
      <w:r>
        <w:br w:type="page"/>
      </w:r>
    </w:p>
    <w:p w:rsidR="009C30DC" w:rsidRPr="009C30DC" w:rsidRDefault="009D47F0" w:rsidP="009D47F0">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9D47F0" w:rsidRPr="009C30DC" w:rsidRDefault="009D47F0" w:rsidP="009D47F0">
      <w:pPr>
        <w:pStyle w:val="01-"/>
        <w:ind w:left="345"/>
      </w:pPr>
      <w:r w:rsidRPr="009C30DC">
        <w:t>IMD</w:t>
      </w:r>
      <w:r w:rsidRPr="009C30DC">
        <w:rPr>
          <w:rFonts w:hint="eastAsia"/>
        </w:rPr>
        <w:t>競爭力報告</w:t>
      </w:r>
    </w:p>
    <w:p w:rsidR="009D47F0" w:rsidRDefault="009D47F0" w:rsidP="009D47F0">
      <w:pPr>
        <w:pStyle w:val="02-"/>
        <w:ind w:left="345"/>
      </w:pPr>
      <w:r w:rsidRPr="009C30DC">
        <w:rPr>
          <w:rFonts w:hint="eastAsia"/>
        </w:rPr>
        <w:t>我</w:t>
      </w:r>
      <w:r w:rsidRPr="009C30DC">
        <w:t>4</w:t>
      </w:r>
      <w:r w:rsidRPr="009C30DC">
        <w:rPr>
          <w:rFonts w:hint="eastAsia"/>
        </w:rPr>
        <w:t>指標全降</w:t>
      </w:r>
      <w:r w:rsidR="00297C7D">
        <w:rPr>
          <w:rFonts w:hint="eastAsia"/>
        </w:rPr>
        <w:t xml:space="preserve"> </w:t>
      </w:r>
      <w:r w:rsidRPr="009C30DC">
        <w:rPr>
          <w:rFonts w:hint="eastAsia"/>
        </w:rPr>
        <w:t>被中國超越</w:t>
      </w:r>
    </w:p>
    <w:p w:rsidR="009C30DC" w:rsidRPr="009C30DC" w:rsidRDefault="009C30DC" w:rsidP="00BF63CD">
      <w:pPr>
        <w:pStyle w:val="y--"/>
        <w:ind w:firstLineChars="200" w:firstLine="460"/>
      </w:pPr>
      <w:r w:rsidRPr="009C30DC">
        <w:rPr>
          <w:rFonts w:hint="eastAsia"/>
        </w:rPr>
        <w:t>瑞士洛桑管理學院（</w:t>
      </w:r>
      <w:r w:rsidRPr="009C30DC">
        <w:t>IMD</w:t>
      </w:r>
      <w:r w:rsidRPr="009C30DC">
        <w:rPr>
          <w:rFonts w:hint="eastAsia"/>
        </w:rPr>
        <w:t>）</w:t>
      </w:r>
      <w:r w:rsidRPr="009C30DC">
        <w:t>23</w:t>
      </w:r>
      <w:r w:rsidRPr="009C30DC">
        <w:rPr>
          <w:rFonts w:hint="eastAsia"/>
        </w:rPr>
        <w:t>日公布</w:t>
      </w:r>
      <w:r w:rsidRPr="009C30DC">
        <w:t>2018</w:t>
      </w:r>
      <w:r w:rsidRPr="009C30DC">
        <w:rPr>
          <w:rFonts w:hint="eastAsia"/>
        </w:rPr>
        <w:t>年世界競爭力報告，美國憑藉強勁經濟成長與科技基礎設施，擊敗香港重返榜首。臺灣則在四大類評比全數下滑，排名由去年的第</w:t>
      </w:r>
      <w:r w:rsidRPr="009C30DC">
        <w:t>14</w:t>
      </w:r>
      <w:r w:rsidRPr="009C30DC">
        <w:rPr>
          <w:rFonts w:hint="eastAsia"/>
        </w:rPr>
        <w:t>名降至第</w:t>
      </w:r>
      <w:r w:rsidRPr="009C30DC">
        <w:t>17</w:t>
      </w:r>
      <w:r w:rsidRPr="009C30DC">
        <w:rPr>
          <w:rFonts w:hint="eastAsia"/>
        </w:rPr>
        <w:t>名，繼</w:t>
      </w:r>
      <w:r w:rsidRPr="009C30DC">
        <w:t>2007</w:t>
      </w:r>
      <w:r w:rsidRPr="009C30DC">
        <w:rPr>
          <w:rFonts w:hint="eastAsia"/>
        </w:rPr>
        <w:t>及</w:t>
      </w:r>
      <w:r w:rsidRPr="009C30DC">
        <w:t>2009</w:t>
      </w:r>
      <w:r w:rsidRPr="009C30DC">
        <w:rPr>
          <w:rFonts w:hint="eastAsia"/>
        </w:rPr>
        <w:t>年之後第三度被中國超越。</w:t>
      </w:r>
    </w:p>
    <w:p w:rsidR="009C30DC" w:rsidRPr="009C30DC" w:rsidRDefault="009C30DC" w:rsidP="00BF63CD">
      <w:pPr>
        <w:pStyle w:val="y--"/>
        <w:ind w:firstLineChars="200" w:firstLine="460"/>
      </w:pPr>
      <w:r w:rsidRPr="009C30DC">
        <w:rPr>
          <w:rFonts w:hint="eastAsia"/>
        </w:rPr>
        <w:t>先前美國總統川普上任時，美國在</w:t>
      </w:r>
      <w:r w:rsidRPr="009C30DC">
        <w:t>IMD</w:t>
      </w:r>
      <w:r w:rsidRPr="009C30DC">
        <w:rPr>
          <w:rFonts w:hint="eastAsia"/>
        </w:rPr>
        <w:t>排名第</w:t>
      </w:r>
      <w:r w:rsidRPr="009C30DC">
        <w:t>4</w:t>
      </w:r>
      <w:r w:rsidRPr="009C30DC">
        <w:rPr>
          <w:rFonts w:hint="eastAsia"/>
        </w:rPr>
        <w:t>，今年是</w:t>
      </w:r>
      <w:r w:rsidRPr="009C30DC">
        <w:t>2005</w:t>
      </w:r>
      <w:r w:rsidRPr="009C30DC">
        <w:rPr>
          <w:rFonts w:hint="eastAsia"/>
        </w:rPr>
        <w:t>年來首次重新奪回王座，主因是在「經濟表現」和「基礎設施」評比都高居第一；美國過去四季平均經濟成長率為</w:t>
      </w:r>
      <w:r w:rsidRPr="009C30DC">
        <w:t>2.9</w:t>
      </w:r>
      <w:r w:rsidRPr="009C30DC">
        <w:rPr>
          <w:rFonts w:hint="eastAsia"/>
        </w:rPr>
        <w:t>％；在國際投資、科技基礎設施等子項目也表現優異。香港今年排名第</w:t>
      </w:r>
      <w:r w:rsidRPr="009C30DC">
        <w:t>2</w:t>
      </w:r>
      <w:r w:rsidRPr="009C30DC">
        <w:rPr>
          <w:rFonts w:hint="eastAsia"/>
        </w:rPr>
        <w:t>，在「政府效能」和「企業效能」評比高居第</w:t>
      </w:r>
      <w:r w:rsidRPr="009C30DC">
        <w:t>1</w:t>
      </w:r>
      <w:r w:rsidRPr="009C30DC">
        <w:rPr>
          <w:rFonts w:hint="eastAsia"/>
        </w:rPr>
        <w:t>。</w:t>
      </w:r>
    </w:p>
    <w:p w:rsidR="009C30DC" w:rsidRPr="009C30DC" w:rsidRDefault="009C30DC" w:rsidP="00BF63CD">
      <w:pPr>
        <w:pStyle w:val="y--"/>
        <w:ind w:firstLineChars="200" w:firstLine="460"/>
      </w:pPr>
      <w:r w:rsidRPr="009C30DC">
        <w:rPr>
          <w:rFonts w:hint="eastAsia"/>
        </w:rPr>
        <w:t>臺灣在「經濟表現」排名由</w:t>
      </w:r>
      <w:r w:rsidRPr="009C30DC">
        <w:t>12</w:t>
      </w:r>
      <w:r w:rsidRPr="009C30DC">
        <w:rPr>
          <w:rFonts w:hint="eastAsia"/>
        </w:rPr>
        <w:t>至</w:t>
      </w:r>
      <w:r w:rsidRPr="009C30DC">
        <w:t>14</w:t>
      </w:r>
      <w:r w:rsidRPr="009C30DC">
        <w:rPr>
          <w:rFonts w:hint="eastAsia"/>
        </w:rPr>
        <w:t>，主因是國際貿易與投資下滑；「政府效能」排名由</w:t>
      </w:r>
      <w:r w:rsidRPr="009C30DC">
        <w:t>10</w:t>
      </w:r>
      <w:r w:rsidRPr="009C30DC">
        <w:rPr>
          <w:rFonts w:hint="eastAsia"/>
        </w:rPr>
        <w:t>降至</w:t>
      </w:r>
      <w:r w:rsidRPr="009C30DC">
        <w:t>12</w:t>
      </w:r>
      <w:r w:rsidRPr="009C30DC">
        <w:rPr>
          <w:rFonts w:hint="eastAsia"/>
        </w:rPr>
        <w:t>，主要理由是經商稅法及體制架構的品質下降；「基礎設施」由</w:t>
      </w:r>
      <w:r w:rsidRPr="009C30DC">
        <w:t>21</w:t>
      </w:r>
      <w:r w:rsidRPr="009C30DC">
        <w:rPr>
          <w:rFonts w:hint="eastAsia"/>
        </w:rPr>
        <w:t>下滑至</w:t>
      </w:r>
      <w:r w:rsidRPr="009C30DC">
        <w:t>22</w:t>
      </w:r>
      <w:r w:rsidRPr="009C30DC">
        <w:rPr>
          <w:rFonts w:hint="eastAsia"/>
        </w:rPr>
        <w:t>；企業效能排名掉最多，由</w:t>
      </w:r>
      <w:r w:rsidRPr="009C30DC">
        <w:t>15</w:t>
      </w:r>
      <w:r w:rsidRPr="009C30DC">
        <w:rPr>
          <w:rFonts w:hint="eastAsia"/>
        </w:rPr>
        <w:t>陡降至</w:t>
      </w:r>
      <w:r w:rsidRPr="009C30DC">
        <w:t>20</w:t>
      </w:r>
      <w:r w:rsidRPr="009C30DC">
        <w:rPr>
          <w:rFonts w:hint="eastAsia"/>
        </w:rPr>
        <w:t>名，</w:t>
      </w:r>
      <w:r w:rsidRPr="009C30DC">
        <w:t>IMD</w:t>
      </w:r>
      <w:r w:rsidRPr="009C30DC">
        <w:rPr>
          <w:rFonts w:hint="eastAsia"/>
        </w:rPr>
        <w:t>的報告直指勞工問題以及「態度與價值」是排名大幅下滑的主因。</w:t>
      </w:r>
    </w:p>
    <w:p w:rsidR="009C30DC" w:rsidRPr="009C30DC" w:rsidRDefault="009C30DC" w:rsidP="00BF63CD">
      <w:pPr>
        <w:pStyle w:val="03-"/>
      </w:pPr>
      <w:r w:rsidRPr="009C30DC">
        <w:rPr>
          <w:rFonts w:hint="eastAsia"/>
        </w:rPr>
        <w:t>資料來源</w:t>
      </w:r>
    </w:p>
    <w:p w:rsidR="009C30DC" w:rsidRPr="009C30DC" w:rsidRDefault="009C30DC" w:rsidP="00BF63CD">
      <w:pPr>
        <w:pStyle w:val="04--"/>
      </w:pPr>
      <w:r w:rsidRPr="009C30DC">
        <w:rPr>
          <w:rFonts w:hint="eastAsia"/>
        </w:rPr>
        <w:t>林聰毅、劉忠勇編譯（</w:t>
      </w:r>
      <w:r w:rsidRPr="009C30DC">
        <w:t>2018</w:t>
      </w:r>
      <w:r w:rsidRPr="009C30DC">
        <w:rPr>
          <w:rFonts w:hint="eastAsia"/>
        </w:rPr>
        <w:t>年</w:t>
      </w:r>
      <w:r w:rsidRPr="009C30DC">
        <w:t>5</w:t>
      </w:r>
      <w:r w:rsidRPr="009C30DC">
        <w:rPr>
          <w:rFonts w:hint="eastAsia"/>
        </w:rPr>
        <w:t>月</w:t>
      </w:r>
      <w:r w:rsidRPr="009C30DC">
        <w:t>24</w:t>
      </w:r>
      <w:r w:rsidRPr="009C30DC">
        <w:rPr>
          <w:rFonts w:hint="eastAsia"/>
        </w:rPr>
        <w:t>日）。</w:t>
      </w:r>
      <w:r w:rsidRPr="009C30DC">
        <w:t>IMD</w:t>
      </w:r>
      <w:r w:rsidRPr="009C30DC">
        <w:rPr>
          <w:rFonts w:hint="eastAsia"/>
        </w:rPr>
        <w:t>競爭力報告／我</w:t>
      </w:r>
      <w:r w:rsidRPr="009C30DC">
        <w:t>4</w:t>
      </w:r>
      <w:r w:rsidRPr="009C30DC">
        <w:rPr>
          <w:rFonts w:hint="eastAsia"/>
        </w:rPr>
        <w:t>指標全降　被陸超越。聯合報。</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https://udn.com/news/story/11316/3161033</w:t>
      </w:r>
    </w:p>
    <w:p w:rsidR="00BF63CD" w:rsidRDefault="00BF63CD" w:rsidP="009C30DC">
      <w:pPr>
        <w:pStyle w:val="y--"/>
      </w:pPr>
    </w:p>
    <w:p w:rsidR="00BF63CD" w:rsidRDefault="00FD54F6" w:rsidP="009C30DC">
      <w:pPr>
        <w:pStyle w:val="y--"/>
      </w:pPr>
      <w:r w:rsidRPr="00102575">
        <w:rPr>
          <w:noProof/>
          <w:position w:val="-4"/>
        </w:rPr>
        <w:drawing>
          <wp:inline distT="0" distB="0" distL="0" distR="0" wp14:anchorId="2C7D588A" wp14:editId="5FBA78ED">
            <wp:extent cx="3124200" cy="4381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07631B" w:rsidP="0007631B">
      <w:pPr>
        <w:pStyle w:val="aa"/>
        <w:ind w:left="1150" w:hanging="1150"/>
      </w:pPr>
      <w:r w:rsidRPr="00282EAA">
        <w:rPr>
          <w:rStyle w:val="ab"/>
          <w:rFonts w:hint="eastAsia"/>
        </w:rPr>
        <w:tab/>
        <w:t>C</w:t>
      </w:r>
      <w:r w:rsidRPr="00282EAA">
        <w:rPr>
          <w:rStyle w:val="ab"/>
          <w:rFonts w:hint="eastAsia"/>
        </w:rPr>
        <w:tab/>
      </w:r>
      <w:r>
        <w:rPr>
          <w:rFonts w:hint="eastAsia"/>
        </w:rPr>
        <w:tab/>
      </w:r>
      <w:r w:rsidR="009C30DC" w:rsidRPr="009C30DC">
        <w:t>1</w:t>
      </w:r>
      <w:r>
        <w:rPr>
          <w:rFonts w:hint="eastAsia"/>
        </w:rPr>
        <w:t>.</w:t>
      </w:r>
      <w:r>
        <w:rPr>
          <w:rFonts w:hint="eastAsia"/>
        </w:rPr>
        <w:tab/>
      </w:r>
      <w:r w:rsidR="009C30DC" w:rsidRPr="009C30DC">
        <w:t>IMD</w:t>
      </w:r>
      <w:r w:rsidR="009C30DC" w:rsidRPr="009C30DC">
        <w:rPr>
          <w:rFonts w:hint="eastAsia"/>
        </w:rPr>
        <w:t>競爭力報告是除了</w:t>
      </w:r>
      <w:r w:rsidR="009C30DC" w:rsidRPr="009C30DC">
        <w:t>GDP</w:t>
      </w:r>
      <w:r w:rsidR="009C30DC" w:rsidRPr="009C30DC">
        <w:rPr>
          <w:rFonts w:hint="eastAsia"/>
        </w:rPr>
        <w:t>經濟成長率之外，長期給予我國在國家競爭力評比上參考的指標。</w:t>
      </w:r>
      <w:r w:rsidR="009C30DC" w:rsidRPr="009C30DC">
        <w:t>IMD</w:t>
      </w:r>
      <w:r w:rsidR="009C30DC" w:rsidRPr="009C30DC">
        <w:rPr>
          <w:rFonts w:hint="eastAsia"/>
        </w:rPr>
        <w:t>與</w:t>
      </w:r>
      <w:r w:rsidR="009C30DC" w:rsidRPr="009C30DC">
        <w:t>GDP</w:t>
      </w:r>
      <w:r w:rsidR="009C30DC" w:rsidRPr="009C30DC">
        <w:rPr>
          <w:rFonts w:hint="eastAsia"/>
        </w:rPr>
        <w:t>指標各自存在優缺點，請問下列敘述何者正確？</w:t>
      </w:r>
      <w:r w:rsidR="00D503B3">
        <w:rPr>
          <w:rFonts w:hint="eastAsia"/>
        </w:rPr>
        <w:t xml:space="preserve">　</w:t>
      </w:r>
      <w:r w:rsidR="00D503B3">
        <w:rPr>
          <w:rFonts w:hint="eastAsia"/>
        </w:rPr>
        <w:t>(A)</w:t>
      </w:r>
      <w:r w:rsidR="009C30DC" w:rsidRPr="009C30DC">
        <w:t>IMD</w:t>
      </w:r>
      <w:r w:rsidR="009C30DC" w:rsidRPr="009C30DC">
        <w:rPr>
          <w:rFonts w:hint="eastAsia"/>
        </w:rPr>
        <w:t>指標能全面取代</w:t>
      </w:r>
      <w:r w:rsidR="009C30DC" w:rsidRPr="009C30DC">
        <w:t>GDP</w:t>
      </w:r>
      <w:r w:rsidR="009C30DC" w:rsidRPr="009C30DC">
        <w:rPr>
          <w:rFonts w:hint="eastAsia"/>
        </w:rPr>
        <w:t>無法呈現之「企業效能」</w:t>
      </w:r>
      <w:r w:rsidR="00D503B3">
        <w:rPr>
          <w:rFonts w:hint="eastAsia"/>
        </w:rPr>
        <w:t xml:space="preserve">　</w:t>
      </w:r>
      <w:r w:rsidR="00D503B3">
        <w:rPr>
          <w:rFonts w:hint="eastAsia"/>
        </w:rPr>
        <w:t>(B)</w:t>
      </w:r>
      <w:r w:rsidR="009C30DC" w:rsidRPr="009C30DC">
        <w:t>IMD</w:t>
      </w:r>
      <w:r w:rsidR="009C30DC" w:rsidRPr="009C30DC">
        <w:rPr>
          <w:rFonts w:hint="eastAsia"/>
        </w:rPr>
        <w:t>的「經濟表現」指標即是實質</w:t>
      </w:r>
      <w:r w:rsidR="009C30DC" w:rsidRPr="009C30DC">
        <w:t>GDP</w:t>
      </w:r>
      <w:r w:rsidR="009C30DC" w:rsidRPr="009C30DC">
        <w:rPr>
          <w:rFonts w:hint="eastAsia"/>
        </w:rPr>
        <w:t>計算出的數值</w:t>
      </w:r>
      <w:r w:rsidR="00D503B3">
        <w:rPr>
          <w:rFonts w:hint="eastAsia"/>
        </w:rPr>
        <w:t xml:space="preserve">　</w:t>
      </w:r>
      <w:r w:rsidR="00D503B3">
        <w:rPr>
          <w:rFonts w:hint="eastAsia"/>
        </w:rPr>
        <w:t>(C)</w:t>
      </w:r>
      <w:r w:rsidR="009C30DC" w:rsidRPr="009C30DC">
        <w:t>IMD</w:t>
      </w:r>
      <w:r w:rsidR="009C30DC" w:rsidRPr="009C30DC">
        <w:rPr>
          <w:rFonts w:hint="eastAsia"/>
        </w:rPr>
        <w:t>的「政府效能」為經濟發展要素之一，可補</w:t>
      </w:r>
      <w:r w:rsidR="009C30DC" w:rsidRPr="009C30DC">
        <w:t>GDP</w:t>
      </w:r>
      <w:r w:rsidR="009C30DC" w:rsidRPr="009C30DC">
        <w:rPr>
          <w:rFonts w:hint="eastAsia"/>
        </w:rPr>
        <w:t xml:space="preserve">不足　</w:t>
      </w:r>
      <w:r>
        <w:rPr>
          <w:rFonts w:hint="eastAsia"/>
        </w:rPr>
        <w:t>(</w:t>
      </w:r>
      <w:r w:rsidR="009C30DC" w:rsidRPr="009C30DC">
        <w:t>D</w:t>
      </w:r>
      <w:r>
        <w:rPr>
          <w:rFonts w:hint="eastAsia"/>
        </w:rPr>
        <w:t>)</w:t>
      </w:r>
      <w:r w:rsidR="009C30DC" w:rsidRPr="009C30DC">
        <w:rPr>
          <w:rFonts w:hint="eastAsia"/>
        </w:rPr>
        <w:t>國家競爭力報告的評比指標太籠統且主觀，沒有參考價值。</w:t>
      </w:r>
    </w:p>
    <w:p w:rsidR="009C30DC" w:rsidRPr="009C30DC" w:rsidRDefault="00BF03DD" w:rsidP="00BF03DD">
      <w:pPr>
        <w:pStyle w:val="aa"/>
        <w:ind w:left="1150" w:hanging="1150"/>
      </w:pPr>
      <w:r w:rsidRPr="00BF03DD">
        <w:rPr>
          <w:rStyle w:val="ab"/>
          <w:rFonts w:hint="eastAsia"/>
        </w:rPr>
        <w:tab/>
      </w:r>
      <w:r w:rsidRPr="00BF03DD">
        <w:rPr>
          <w:rStyle w:val="ab"/>
          <w:rFonts w:hint="eastAsia"/>
          <w:w w:val="85"/>
        </w:rPr>
        <w:t>ABCDE</w:t>
      </w:r>
      <w:r w:rsidRPr="00BF03DD">
        <w:rPr>
          <w:rStyle w:val="ab"/>
          <w:rFonts w:hint="eastAsia"/>
        </w:rPr>
        <w:tab/>
      </w:r>
      <w:r>
        <w:rPr>
          <w:rFonts w:hint="eastAsia"/>
        </w:rPr>
        <w:tab/>
        <w:t>2.</w:t>
      </w:r>
      <w:r>
        <w:rPr>
          <w:rFonts w:hint="eastAsia"/>
        </w:rPr>
        <w:tab/>
      </w:r>
      <w:r w:rsidR="009C30DC" w:rsidRPr="009C30DC">
        <w:rPr>
          <w:rFonts w:hint="eastAsia"/>
        </w:rPr>
        <w:t>以</w:t>
      </w:r>
      <w:r w:rsidR="009C30DC" w:rsidRPr="009C30DC">
        <w:t>GDP</w:t>
      </w:r>
      <w:r w:rsidR="009C30DC" w:rsidRPr="009C30DC">
        <w:rPr>
          <w:rFonts w:hint="eastAsia"/>
        </w:rPr>
        <w:t>衡量一國經濟會有哪些缺失？</w:t>
      </w:r>
      <w:r w:rsidR="00D503B3">
        <w:rPr>
          <w:rFonts w:hint="eastAsia"/>
        </w:rPr>
        <w:t xml:space="preserve">　</w:t>
      </w:r>
      <w:r w:rsidR="00D503B3">
        <w:rPr>
          <w:rFonts w:hint="eastAsia"/>
        </w:rPr>
        <w:t>(A)</w:t>
      </w:r>
      <w:r w:rsidR="009C30DC" w:rsidRPr="009C30DC">
        <w:rPr>
          <w:rFonts w:hint="eastAsia"/>
        </w:rPr>
        <w:t>無法以數字呈現品質或效能</w:t>
      </w:r>
      <w:r w:rsidR="00D503B3">
        <w:rPr>
          <w:rFonts w:hint="eastAsia"/>
        </w:rPr>
        <w:t xml:space="preserve">　</w:t>
      </w:r>
      <w:r w:rsidR="00D503B3">
        <w:rPr>
          <w:rFonts w:hint="eastAsia"/>
        </w:rPr>
        <w:t>(B)</w:t>
      </w:r>
      <w:r w:rsidR="009C30DC" w:rsidRPr="009C30DC">
        <w:rPr>
          <w:rFonts w:hint="eastAsia"/>
        </w:rPr>
        <w:t>無法衡量地下經濟的價值</w:t>
      </w:r>
      <w:r w:rsidR="00D503B3">
        <w:rPr>
          <w:rFonts w:hint="eastAsia"/>
        </w:rPr>
        <w:t xml:space="preserve">　</w:t>
      </w:r>
      <w:r w:rsidR="00D503B3">
        <w:rPr>
          <w:rFonts w:hint="eastAsia"/>
        </w:rPr>
        <w:t>(C)</w:t>
      </w:r>
      <w:r w:rsidR="009C30DC" w:rsidRPr="009C30DC">
        <w:rPr>
          <w:rFonts w:hint="eastAsia"/>
        </w:rPr>
        <w:t xml:space="preserve">無法考慮自然資源之消耗　</w:t>
      </w:r>
      <w:r w:rsidR="00FF6892">
        <w:rPr>
          <w:rFonts w:hint="eastAsia"/>
        </w:rPr>
        <w:t>(</w:t>
      </w:r>
      <w:r w:rsidR="009C30DC" w:rsidRPr="009C30DC">
        <w:t>D</w:t>
      </w:r>
      <w:r w:rsidR="00FF6892">
        <w:rPr>
          <w:rFonts w:hint="eastAsia"/>
        </w:rPr>
        <w:t>)</w:t>
      </w:r>
      <w:r w:rsidR="009C30DC" w:rsidRPr="009C30DC">
        <w:rPr>
          <w:rFonts w:hint="eastAsia"/>
        </w:rPr>
        <w:t xml:space="preserve">未扣除減損經濟福祉的產品　</w:t>
      </w:r>
      <w:r w:rsidR="00C27A89">
        <w:rPr>
          <w:rFonts w:hint="eastAsia"/>
        </w:rPr>
        <w:t>(E)</w:t>
      </w:r>
      <w:r w:rsidR="009C30DC" w:rsidRPr="009C30DC">
        <w:rPr>
          <w:rFonts w:hint="eastAsia"/>
        </w:rPr>
        <w:t>無法計入休閒所產生的產值。</w:t>
      </w:r>
    </w:p>
    <w:p w:rsidR="009C30DC" w:rsidRDefault="009C30DC" w:rsidP="009C30DC">
      <w:pPr>
        <w:pStyle w:val="y--"/>
      </w:pPr>
    </w:p>
    <w:p w:rsidR="000B1143" w:rsidRDefault="000B1143" w:rsidP="009C30DC">
      <w:pPr>
        <w:pStyle w:val="y--"/>
      </w:pPr>
    </w:p>
    <w:p w:rsidR="000B1143" w:rsidRDefault="000B1143" w:rsidP="009C30DC">
      <w:pPr>
        <w:pStyle w:val="y--"/>
      </w:pPr>
    </w:p>
    <w:p w:rsidR="000B1143" w:rsidRDefault="000B1143" w:rsidP="009C30DC">
      <w:pPr>
        <w:pStyle w:val="y--"/>
      </w:pPr>
    </w:p>
    <w:p w:rsidR="000B1143" w:rsidRDefault="000B1143" w:rsidP="009C30DC">
      <w:pPr>
        <w:pStyle w:val="y--"/>
      </w:pPr>
    </w:p>
    <w:p w:rsidR="000B1143" w:rsidRPr="009C30DC" w:rsidRDefault="000B1143" w:rsidP="000B1143">
      <w:pPr>
        <w:pStyle w:val="ac"/>
        <w:ind w:left="315" w:hanging="315"/>
      </w:pPr>
      <w:r w:rsidRPr="00E31B4A">
        <w:rPr>
          <w:rFonts w:hint="eastAsia"/>
          <w:b/>
          <w:color w:val="FFFFFF"/>
          <w:shd w:val="clear" w:color="auto" w:fill="FF00FF"/>
        </w:rPr>
        <w:t>試題解析</w:t>
      </w:r>
    </w:p>
    <w:p w:rsidR="009C30DC" w:rsidRPr="009C30DC" w:rsidRDefault="009C30DC" w:rsidP="000B1143">
      <w:pPr>
        <w:pStyle w:val="ac"/>
        <w:ind w:leftChars="46" w:left="316" w:hangingChars="100" w:hanging="210"/>
      </w:pPr>
      <w:r w:rsidRPr="009C30DC">
        <w:t>1.</w:t>
      </w:r>
      <w:r w:rsidR="000B1143">
        <w:rPr>
          <w:rFonts w:hint="eastAsia"/>
        </w:rPr>
        <w:tab/>
        <w:t>(</w:t>
      </w:r>
      <w:r w:rsidRPr="009C30DC">
        <w:t>A</w:t>
      </w:r>
      <w:r w:rsidR="000B1143">
        <w:rPr>
          <w:rFonts w:hint="eastAsia"/>
        </w:rPr>
        <w:t>)</w:t>
      </w:r>
      <w:r w:rsidRPr="009C30DC">
        <w:rPr>
          <w:rFonts w:hint="eastAsia"/>
        </w:rPr>
        <w:t>每種指標皆有其優缺點，無法相互取代；</w:t>
      </w:r>
      <w:r w:rsidR="000B1143">
        <w:rPr>
          <w:rFonts w:hint="eastAsia"/>
        </w:rPr>
        <w:t>(</w:t>
      </w:r>
      <w:r w:rsidRPr="009C30DC">
        <w:t>B</w:t>
      </w:r>
      <w:r w:rsidR="000B1143">
        <w:rPr>
          <w:rFonts w:hint="eastAsia"/>
        </w:rPr>
        <w:t>)</w:t>
      </w:r>
      <w:r w:rsidRPr="009C30DC">
        <w:rPr>
          <w:rFonts w:hint="eastAsia"/>
        </w:rPr>
        <w:t>兩種指標的計算方式與內容不一樣，不能混為一談；</w:t>
      </w:r>
      <w:r w:rsidR="000B1143">
        <w:rPr>
          <w:rFonts w:hint="eastAsia"/>
        </w:rPr>
        <w:t>(</w:t>
      </w:r>
      <w:r w:rsidRPr="009C30DC">
        <w:t>D</w:t>
      </w:r>
      <w:r w:rsidR="000B1143">
        <w:rPr>
          <w:rFonts w:hint="eastAsia"/>
        </w:rPr>
        <w:t>)</w:t>
      </w:r>
      <w:r w:rsidRPr="009C30DC">
        <w:rPr>
          <w:rFonts w:hint="eastAsia"/>
        </w:rPr>
        <w:t>國家競爭力指標因名詞定義被批評太籠統，但並不是沒有參考價值。</w:t>
      </w:r>
    </w:p>
    <w:p w:rsidR="009C30DC" w:rsidRPr="009C30DC" w:rsidRDefault="009C30DC" w:rsidP="000B1143">
      <w:pPr>
        <w:pStyle w:val="ac"/>
        <w:ind w:leftChars="46" w:left="316" w:hangingChars="100" w:hanging="210"/>
      </w:pPr>
      <w:r w:rsidRPr="009C30DC">
        <w:t>2.</w:t>
      </w:r>
      <w:r w:rsidR="000B1143">
        <w:rPr>
          <w:rFonts w:hint="eastAsia"/>
        </w:rPr>
        <w:tab/>
      </w:r>
      <w:r w:rsidRPr="009C30DC">
        <w:rPr>
          <w:rFonts w:hint="eastAsia"/>
        </w:rPr>
        <w:t>技術進步、地下經濟、自然資源消耗、組織規劃完善、休閒增加、政府效能提高，甚至是員工更和諧更健康等，皆不會呈現在</w:t>
      </w:r>
      <w:r w:rsidRPr="009C30DC">
        <w:t>GDP</w:t>
      </w:r>
      <w:r w:rsidRPr="009C30DC">
        <w:rPr>
          <w:rFonts w:hint="eastAsia"/>
        </w:rPr>
        <w:t>中，故</w:t>
      </w:r>
      <w:r w:rsidRPr="009C30DC">
        <w:t>GDP</w:t>
      </w:r>
      <w:r w:rsidRPr="009C30DC">
        <w:rPr>
          <w:rFonts w:hint="eastAsia"/>
        </w:rPr>
        <w:t>無法真實表達一國的生活品質，因而有</w:t>
      </w:r>
      <w:r w:rsidRPr="009C30DC">
        <w:t>IMD</w:t>
      </w:r>
      <w:r w:rsidRPr="009C30DC">
        <w:rPr>
          <w:rFonts w:hint="eastAsia"/>
        </w:rPr>
        <w:t>的競爭力評比。</w:t>
      </w:r>
    </w:p>
    <w:p w:rsidR="000B1143" w:rsidRDefault="000B1143">
      <w:pPr>
        <w:widowControl/>
        <w:autoSpaceDE/>
        <w:autoSpaceDN/>
        <w:adjustRightInd/>
        <w:snapToGrid/>
        <w:spacing w:line="240" w:lineRule="auto"/>
        <w:ind w:firstLineChars="0" w:firstLine="0"/>
        <w:jc w:val="left"/>
      </w:pPr>
      <w:r>
        <w:br w:type="page"/>
      </w:r>
    </w:p>
    <w:p w:rsidR="000B1143" w:rsidRDefault="00FA2B2E" w:rsidP="009C30DC">
      <w:pPr>
        <w:pStyle w:val="y--"/>
      </w:pPr>
      <w:r>
        <w:rPr>
          <w:noProof/>
        </w:rPr>
        <w:lastRenderedPageBreak/>
        <w:drawing>
          <wp:inline distT="0" distB="0" distL="0" distR="0" wp14:anchorId="0FBE114A" wp14:editId="09A9FAA9">
            <wp:extent cx="3124080" cy="491264"/>
            <wp:effectExtent l="0" t="0" r="635"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660BA7">
      <w:pPr>
        <w:pStyle w:val="05-1"/>
        <w:ind w:left="288" w:hanging="288"/>
      </w:pPr>
      <w:r w:rsidRPr="009C30DC">
        <w:t>1</w:t>
      </w:r>
      <w:r w:rsidR="00660BA7">
        <w:rPr>
          <w:rFonts w:hint="eastAsia"/>
        </w:rPr>
        <w:t>.</w:t>
      </w:r>
      <w:r w:rsidR="00660BA7">
        <w:rPr>
          <w:rFonts w:hint="eastAsia"/>
        </w:rPr>
        <w:tab/>
      </w:r>
      <w:r w:rsidRPr="009C30DC">
        <w:rPr>
          <w:rFonts w:hint="eastAsia"/>
        </w:rPr>
        <w:t>配合第四冊第</w:t>
      </w:r>
      <w:r w:rsidRPr="009C30DC">
        <w:t>4</w:t>
      </w:r>
      <w:r w:rsidRPr="009C30DC">
        <w:rPr>
          <w:rFonts w:hint="eastAsia"/>
        </w:rPr>
        <w:t>課「永續發展的經濟課題」第參節「國家競爭力」。</w:t>
      </w:r>
    </w:p>
    <w:p w:rsidR="009C30DC" w:rsidRPr="009C30DC" w:rsidRDefault="009C30DC" w:rsidP="00660BA7">
      <w:pPr>
        <w:pStyle w:val="05-1"/>
        <w:ind w:left="288" w:hanging="288"/>
      </w:pPr>
      <w:r w:rsidRPr="009C30DC">
        <w:t>2</w:t>
      </w:r>
      <w:r w:rsidR="00660BA7">
        <w:rPr>
          <w:rFonts w:hint="eastAsia"/>
        </w:rPr>
        <w:t>.</w:t>
      </w:r>
      <w:r w:rsidR="00660BA7">
        <w:rPr>
          <w:rFonts w:hint="eastAsia"/>
        </w:rPr>
        <w:tab/>
      </w:r>
      <w:r w:rsidRPr="009C30DC">
        <w:rPr>
          <w:rFonts w:hint="eastAsia"/>
        </w:rPr>
        <w:t>說明：</w:t>
      </w:r>
    </w:p>
    <w:p w:rsidR="009C30DC" w:rsidRPr="009C30DC" w:rsidRDefault="00660BA7" w:rsidP="00660BA7">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臺灣新聞中常出現國家競爭力指標</w:t>
      </w:r>
      <w:r w:rsidR="009C30DC" w:rsidRPr="009C30DC">
        <w:t>IMD</w:t>
      </w:r>
      <w:r w:rsidR="009C30DC" w:rsidRPr="009C30DC">
        <w:rPr>
          <w:rFonts w:hint="eastAsia"/>
        </w:rPr>
        <w:t>或</w:t>
      </w:r>
      <w:r w:rsidR="009C30DC" w:rsidRPr="009C30DC">
        <w:t>WEF</w:t>
      </w:r>
      <w:r w:rsidR="009C30DC" w:rsidRPr="009C30DC">
        <w:rPr>
          <w:rFonts w:hint="eastAsia"/>
        </w:rPr>
        <w:t>，可以將課本中對於這兩個經濟指標運用在生活中的新聞，尤其了解臺灣每年的排名有助於得知臺灣在國際評比中的經濟表現。</w:t>
      </w:r>
    </w:p>
    <w:p w:rsidR="009C30DC" w:rsidRPr="009C30DC" w:rsidRDefault="00660BA7" w:rsidP="00660BA7">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了解</w:t>
      </w:r>
      <w:r w:rsidR="009C30DC" w:rsidRPr="009C30DC">
        <w:t>GDP</w:t>
      </w:r>
      <w:r w:rsidR="009C30DC" w:rsidRPr="009C30DC">
        <w:rPr>
          <w:rFonts w:hint="eastAsia"/>
        </w:rPr>
        <w:t>指標有其侷限，因而有國家競爭力指標</w:t>
      </w:r>
      <w:r w:rsidR="009C30DC" w:rsidRPr="009C30DC">
        <w:t>IMD</w:t>
      </w:r>
      <w:r w:rsidR="009C30DC" w:rsidRPr="009C30DC">
        <w:rPr>
          <w:rFonts w:hint="eastAsia"/>
        </w:rPr>
        <w:t>與</w:t>
      </w:r>
      <w:r w:rsidR="009C30DC" w:rsidRPr="009C30DC">
        <w:t>WEF</w:t>
      </w:r>
      <w:r w:rsidR="009C30DC" w:rsidRPr="009C30DC">
        <w:rPr>
          <w:rFonts w:hint="eastAsia"/>
        </w:rPr>
        <w:t>等評比為輔助，提供各國經濟發展的參考。</w:t>
      </w:r>
    </w:p>
    <w:p w:rsidR="009C30DC" w:rsidRPr="009C30DC" w:rsidRDefault="009C30DC" w:rsidP="00660BA7">
      <w:pPr>
        <w:pStyle w:val="05-1"/>
        <w:ind w:left="288" w:hanging="288"/>
      </w:pPr>
      <w:r w:rsidRPr="009C30DC">
        <w:t>3</w:t>
      </w:r>
      <w:r w:rsidR="00660BA7">
        <w:rPr>
          <w:rFonts w:hint="eastAsia"/>
        </w:rPr>
        <w:t>.</w:t>
      </w:r>
      <w:r w:rsidR="00660BA7">
        <w:rPr>
          <w:rFonts w:hint="eastAsia"/>
        </w:rPr>
        <w:tab/>
      </w:r>
      <w:r w:rsidRPr="009C30DC">
        <w:rPr>
          <w:rFonts w:hint="eastAsia"/>
        </w:rPr>
        <w:t>重點概念：</w:t>
      </w:r>
    </w:p>
    <w:p w:rsidR="009C30DC" w:rsidRPr="009C30DC" w:rsidRDefault="00660BA7" w:rsidP="00660BA7">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競爭力衡量方法</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48"/>
        <w:gridCol w:w="3933"/>
        <w:gridCol w:w="3934"/>
      </w:tblGrid>
      <w:tr w:rsidR="00114D64" w:rsidRPr="006A770B" w:rsidTr="00114D64">
        <w:tc>
          <w:tcPr>
            <w:tcW w:w="1148" w:type="dxa"/>
            <w:shd w:val="clear" w:color="auto" w:fill="DBECCB"/>
            <w:tcMar>
              <w:top w:w="11" w:type="dxa"/>
              <w:left w:w="28" w:type="dxa"/>
              <w:bottom w:w="11" w:type="dxa"/>
              <w:right w:w="28" w:type="dxa"/>
            </w:tcMar>
            <w:vAlign w:val="center"/>
          </w:tcPr>
          <w:p w:rsidR="00114D64" w:rsidRPr="006A770B" w:rsidRDefault="00114D64" w:rsidP="00F17F87">
            <w:pPr>
              <w:pStyle w:val="ae"/>
            </w:pPr>
            <w:r w:rsidRPr="009C30DC">
              <w:rPr>
                <w:rFonts w:hint="eastAsia"/>
              </w:rPr>
              <w:t>指標</w:t>
            </w:r>
          </w:p>
        </w:tc>
        <w:tc>
          <w:tcPr>
            <w:tcW w:w="3933" w:type="dxa"/>
            <w:tcBorders>
              <w:bottom w:val="single" w:sz="4" w:space="0" w:color="72BC4D"/>
            </w:tcBorders>
            <w:shd w:val="clear" w:color="auto" w:fill="DBECCB"/>
            <w:tcMar>
              <w:top w:w="11" w:type="dxa"/>
              <w:left w:w="28" w:type="dxa"/>
              <w:bottom w:w="11" w:type="dxa"/>
              <w:right w:w="28" w:type="dxa"/>
            </w:tcMar>
            <w:vAlign w:val="center"/>
          </w:tcPr>
          <w:p w:rsidR="00114D64" w:rsidRPr="006A770B" w:rsidRDefault="00114D64" w:rsidP="00F17F87">
            <w:pPr>
              <w:pStyle w:val="ae"/>
            </w:pPr>
            <w:r w:rsidRPr="009C30DC">
              <w:t>IMD</w:t>
            </w:r>
          </w:p>
        </w:tc>
        <w:tc>
          <w:tcPr>
            <w:tcW w:w="3934" w:type="dxa"/>
            <w:tcBorders>
              <w:bottom w:val="single" w:sz="4" w:space="0" w:color="72BC4D"/>
            </w:tcBorders>
            <w:shd w:val="clear" w:color="auto" w:fill="DBECCB"/>
            <w:tcMar>
              <w:top w:w="11" w:type="dxa"/>
              <w:left w:w="28" w:type="dxa"/>
              <w:bottom w:w="11" w:type="dxa"/>
              <w:right w:w="28" w:type="dxa"/>
            </w:tcMar>
            <w:vAlign w:val="center"/>
          </w:tcPr>
          <w:p w:rsidR="00114D64" w:rsidRPr="006A770B" w:rsidRDefault="00114D64" w:rsidP="00F17F87">
            <w:pPr>
              <w:pStyle w:val="ae"/>
            </w:pPr>
            <w:r w:rsidRPr="009C30DC">
              <w:t>WEF</w:t>
            </w:r>
          </w:p>
        </w:tc>
      </w:tr>
      <w:tr w:rsidR="00114D64" w:rsidRPr="006A770B" w:rsidTr="00114D64">
        <w:tc>
          <w:tcPr>
            <w:tcW w:w="1148" w:type="dxa"/>
            <w:shd w:val="clear" w:color="auto" w:fill="DBECCB"/>
            <w:tcMar>
              <w:top w:w="11" w:type="dxa"/>
              <w:left w:w="28" w:type="dxa"/>
              <w:bottom w:w="11" w:type="dxa"/>
              <w:right w:w="28" w:type="dxa"/>
            </w:tcMar>
            <w:vAlign w:val="center"/>
          </w:tcPr>
          <w:p w:rsidR="00114D64" w:rsidRPr="006A770B" w:rsidRDefault="00114D64" w:rsidP="00F17F87">
            <w:pPr>
              <w:pStyle w:val="ae"/>
            </w:pPr>
            <w:r w:rsidRPr="009C30DC">
              <w:rPr>
                <w:rFonts w:hint="eastAsia"/>
              </w:rPr>
              <w:t>名稱</w:t>
            </w:r>
          </w:p>
        </w:tc>
        <w:tc>
          <w:tcPr>
            <w:tcW w:w="3933" w:type="dxa"/>
            <w:shd w:val="clear" w:color="auto" w:fill="auto"/>
            <w:tcMar>
              <w:top w:w="11" w:type="dxa"/>
              <w:left w:w="28" w:type="dxa"/>
              <w:bottom w:w="11" w:type="dxa"/>
              <w:right w:w="28" w:type="dxa"/>
            </w:tcMar>
            <w:vAlign w:val="center"/>
          </w:tcPr>
          <w:p w:rsidR="00114D64" w:rsidRPr="006A770B" w:rsidRDefault="00114D64" w:rsidP="00114D64">
            <w:pPr>
              <w:pStyle w:val="af"/>
            </w:pPr>
            <w:r w:rsidRPr="009C30DC">
              <w:rPr>
                <w:rFonts w:hint="eastAsia"/>
              </w:rPr>
              <w:t>世界競爭力年報</w:t>
            </w:r>
          </w:p>
        </w:tc>
        <w:tc>
          <w:tcPr>
            <w:tcW w:w="3934" w:type="dxa"/>
            <w:tcBorders>
              <w:bottom w:val="single" w:sz="4" w:space="0" w:color="72BC4D"/>
            </w:tcBorders>
            <w:shd w:val="clear" w:color="auto" w:fill="auto"/>
            <w:tcMar>
              <w:top w:w="11" w:type="dxa"/>
              <w:left w:w="28" w:type="dxa"/>
              <w:bottom w:w="11" w:type="dxa"/>
              <w:right w:w="28" w:type="dxa"/>
            </w:tcMar>
            <w:vAlign w:val="center"/>
          </w:tcPr>
          <w:p w:rsidR="00114D64" w:rsidRPr="00114D64" w:rsidRDefault="00114D64" w:rsidP="00114D64">
            <w:pPr>
              <w:pStyle w:val="af"/>
            </w:pPr>
            <w:r w:rsidRPr="009C30DC">
              <w:rPr>
                <w:rFonts w:hint="eastAsia"/>
              </w:rPr>
              <w:t>全球競爭力報告</w:t>
            </w:r>
          </w:p>
        </w:tc>
      </w:tr>
      <w:tr w:rsidR="00114D64" w:rsidRPr="006A770B" w:rsidTr="00114D64">
        <w:tc>
          <w:tcPr>
            <w:tcW w:w="1148" w:type="dxa"/>
            <w:shd w:val="clear" w:color="auto" w:fill="DBECCB"/>
            <w:tcMar>
              <w:top w:w="11" w:type="dxa"/>
              <w:left w:w="28" w:type="dxa"/>
              <w:bottom w:w="11" w:type="dxa"/>
              <w:right w:w="28" w:type="dxa"/>
            </w:tcMar>
            <w:vAlign w:val="center"/>
          </w:tcPr>
          <w:p w:rsidR="00114D64" w:rsidRPr="006A770B" w:rsidRDefault="00114D64" w:rsidP="00F17F87">
            <w:pPr>
              <w:pStyle w:val="ae"/>
            </w:pPr>
            <w:r w:rsidRPr="009C30DC">
              <w:rPr>
                <w:rFonts w:hint="eastAsia"/>
              </w:rPr>
              <w:t>資料來源</w:t>
            </w:r>
          </w:p>
        </w:tc>
        <w:tc>
          <w:tcPr>
            <w:tcW w:w="3933" w:type="dxa"/>
            <w:shd w:val="clear" w:color="auto" w:fill="auto"/>
            <w:tcMar>
              <w:top w:w="11" w:type="dxa"/>
              <w:left w:w="28" w:type="dxa"/>
              <w:bottom w:w="11" w:type="dxa"/>
              <w:right w:w="28" w:type="dxa"/>
            </w:tcMar>
            <w:vAlign w:val="center"/>
          </w:tcPr>
          <w:p w:rsidR="00114D64" w:rsidRPr="006A770B" w:rsidRDefault="00114D64" w:rsidP="00114D64">
            <w:pPr>
              <w:pStyle w:val="af"/>
            </w:pPr>
            <w:r w:rsidRPr="009C30DC">
              <w:rPr>
                <w:rFonts w:hint="eastAsia"/>
              </w:rPr>
              <w:t>多為統計數據</w:t>
            </w:r>
          </w:p>
        </w:tc>
        <w:tc>
          <w:tcPr>
            <w:tcW w:w="3934" w:type="dxa"/>
            <w:tcBorders>
              <w:bottom w:val="single" w:sz="4" w:space="0" w:color="72BC4D"/>
            </w:tcBorders>
            <w:shd w:val="clear" w:color="auto" w:fill="auto"/>
            <w:tcMar>
              <w:top w:w="11" w:type="dxa"/>
              <w:left w:w="28" w:type="dxa"/>
              <w:bottom w:w="11" w:type="dxa"/>
              <w:right w:w="28" w:type="dxa"/>
            </w:tcMar>
            <w:vAlign w:val="center"/>
          </w:tcPr>
          <w:p w:rsidR="00114D64" w:rsidRPr="00114D64" w:rsidRDefault="00114D64" w:rsidP="00114D64">
            <w:pPr>
              <w:pStyle w:val="af"/>
            </w:pPr>
            <w:r w:rsidRPr="009C30DC">
              <w:rPr>
                <w:rFonts w:hint="eastAsia"/>
              </w:rPr>
              <w:t>有統計數據與問卷調查</w:t>
            </w:r>
          </w:p>
        </w:tc>
      </w:tr>
      <w:tr w:rsidR="00114D64" w:rsidTr="00114D64">
        <w:tc>
          <w:tcPr>
            <w:tcW w:w="1148" w:type="dxa"/>
            <w:shd w:val="clear" w:color="auto" w:fill="DBECCB"/>
            <w:tcMar>
              <w:top w:w="11" w:type="dxa"/>
              <w:left w:w="28" w:type="dxa"/>
              <w:bottom w:w="11" w:type="dxa"/>
              <w:right w:w="28" w:type="dxa"/>
            </w:tcMar>
            <w:vAlign w:val="center"/>
          </w:tcPr>
          <w:p w:rsidR="00114D64" w:rsidRPr="006A770B" w:rsidRDefault="005F7795" w:rsidP="00F17F87">
            <w:pPr>
              <w:pStyle w:val="ae"/>
            </w:pPr>
            <w:r w:rsidRPr="009C30DC">
              <w:rPr>
                <w:rFonts w:hint="eastAsia"/>
              </w:rPr>
              <w:t>評估指標</w:t>
            </w:r>
          </w:p>
        </w:tc>
        <w:tc>
          <w:tcPr>
            <w:tcW w:w="3933" w:type="dxa"/>
            <w:shd w:val="clear" w:color="auto" w:fill="auto"/>
            <w:tcMar>
              <w:top w:w="11" w:type="dxa"/>
              <w:left w:w="28" w:type="dxa"/>
              <w:bottom w:w="11" w:type="dxa"/>
              <w:right w:w="28" w:type="dxa"/>
            </w:tcMar>
            <w:vAlign w:val="center"/>
          </w:tcPr>
          <w:p w:rsidR="005F7795" w:rsidRPr="009C30DC" w:rsidRDefault="00F17F87" w:rsidP="005F7795">
            <w:pPr>
              <w:pStyle w:val="af"/>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5F7795" w:rsidRPr="009C30DC">
              <w:rPr>
                <w:rFonts w:hint="eastAsia"/>
              </w:rPr>
              <w:t xml:space="preserve">經濟表現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5F7795" w:rsidRPr="009C30DC">
              <w:rPr>
                <w:rFonts w:hint="eastAsia"/>
              </w:rPr>
              <w:t>政府效能</w:t>
            </w:r>
          </w:p>
          <w:p w:rsidR="00114D64" w:rsidRPr="006A770B" w:rsidRDefault="00F17F87" w:rsidP="005F7795">
            <w:pPr>
              <w:pStyle w:val="af"/>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3</w:instrText>
            </w:r>
            <w:r>
              <w:rPr>
                <w:rFonts w:hint="eastAsia"/>
              </w:rPr>
              <w:instrText>)</w:instrText>
            </w:r>
            <w:r>
              <w:fldChar w:fldCharType="end"/>
            </w:r>
            <w:r w:rsidR="005F7795" w:rsidRPr="009C30DC">
              <w:rPr>
                <w:rFonts w:hint="eastAsia"/>
              </w:rPr>
              <w:t xml:space="preserve">企業效能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4</w:instrText>
            </w:r>
            <w:r>
              <w:rPr>
                <w:rFonts w:hint="eastAsia"/>
              </w:rPr>
              <w:instrText>)</w:instrText>
            </w:r>
            <w:r>
              <w:fldChar w:fldCharType="end"/>
            </w:r>
            <w:r w:rsidR="005F7795" w:rsidRPr="009C30DC">
              <w:rPr>
                <w:rFonts w:hint="eastAsia"/>
              </w:rPr>
              <w:t>基礎建設</w:t>
            </w:r>
          </w:p>
        </w:tc>
        <w:tc>
          <w:tcPr>
            <w:tcW w:w="3934" w:type="dxa"/>
            <w:shd w:val="clear" w:color="auto" w:fill="auto"/>
            <w:tcMar>
              <w:top w:w="11" w:type="dxa"/>
              <w:left w:w="28" w:type="dxa"/>
              <w:bottom w:w="11" w:type="dxa"/>
              <w:right w:w="28" w:type="dxa"/>
            </w:tcMar>
            <w:vAlign w:val="center"/>
          </w:tcPr>
          <w:p w:rsidR="005F7795" w:rsidRPr="009C30DC" w:rsidRDefault="00F17F87" w:rsidP="005F7795">
            <w:pPr>
              <w:pStyle w:val="af"/>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5F7795" w:rsidRPr="009C30DC">
              <w:rPr>
                <w:rFonts w:hint="eastAsia"/>
              </w:rPr>
              <w:t xml:space="preserve">環境便利性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5F7795" w:rsidRPr="009C30DC">
              <w:rPr>
                <w:rFonts w:hint="eastAsia"/>
              </w:rPr>
              <w:t>人力資本</w:t>
            </w:r>
          </w:p>
          <w:p w:rsidR="00114D64" w:rsidRPr="00114D64" w:rsidRDefault="00F17F87" w:rsidP="005F7795">
            <w:pPr>
              <w:pStyle w:val="af"/>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3</w:instrText>
            </w:r>
            <w:r>
              <w:rPr>
                <w:rFonts w:hint="eastAsia"/>
              </w:rPr>
              <w:instrText>)</w:instrText>
            </w:r>
            <w:r>
              <w:fldChar w:fldCharType="end"/>
            </w:r>
            <w:r w:rsidR="005F7795" w:rsidRPr="009C30DC">
              <w:rPr>
                <w:rFonts w:hint="eastAsia"/>
              </w:rPr>
              <w:t xml:space="preserve">市場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4</w:instrText>
            </w:r>
            <w:r>
              <w:rPr>
                <w:rFonts w:hint="eastAsia"/>
              </w:rPr>
              <w:instrText>)</w:instrText>
            </w:r>
            <w:r>
              <w:fldChar w:fldCharType="end"/>
            </w:r>
            <w:r w:rsidR="005F7795" w:rsidRPr="009C30DC">
              <w:rPr>
                <w:rFonts w:hint="eastAsia"/>
              </w:rPr>
              <w:t>創新生態體系</w:t>
            </w:r>
          </w:p>
        </w:tc>
      </w:tr>
      <w:tr w:rsidR="00114D64" w:rsidTr="00114D64">
        <w:tc>
          <w:tcPr>
            <w:tcW w:w="1148" w:type="dxa"/>
            <w:shd w:val="clear" w:color="auto" w:fill="DBECCB"/>
            <w:tcMar>
              <w:top w:w="11" w:type="dxa"/>
              <w:left w:w="28" w:type="dxa"/>
              <w:bottom w:w="11" w:type="dxa"/>
              <w:right w:w="28" w:type="dxa"/>
            </w:tcMar>
            <w:vAlign w:val="center"/>
          </w:tcPr>
          <w:p w:rsidR="00114D64" w:rsidRPr="006A770B" w:rsidRDefault="005F7795" w:rsidP="00F17F87">
            <w:pPr>
              <w:pStyle w:val="ae"/>
            </w:pPr>
            <w:r w:rsidRPr="009C30DC">
              <w:rPr>
                <w:rFonts w:hint="eastAsia"/>
              </w:rPr>
              <w:t>優點</w:t>
            </w:r>
          </w:p>
        </w:tc>
        <w:tc>
          <w:tcPr>
            <w:tcW w:w="3933" w:type="dxa"/>
            <w:shd w:val="clear" w:color="auto" w:fill="auto"/>
            <w:tcMar>
              <w:top w:w="11" w:type="dxa"/>
              <w:left w:w="28" w:type="dxa"/>
              <w:bottom w:w="11" w:type="dxa"/>
              <w:right w:w="28" w:type="dxa"/>
            </w:tcMar>
            <w:vAlign w:val="center"/>
          </w:tcPr>
          <w:p w:rsidR="00114D64" w:rsidRPr="006A770B" w:rsidRDefault="005F7795" w:rsidP="00114D64">
            <w:pPr>
              <w:pStyle w:val="af"/>
            </w:pPr>
            <w:r w:rsidRPr="009C30DC">
              <w:rPr>
                <w:rFonts w:hint="eastAsia"/>
              </w:rPr>
              <w:t>可觀察各國</w:t>
            </w:r>
            <w:r w:rsidRPr="009C30DC">
              <w:t>GDP</w:t>
            </w:r>
            <w:r w:rsidRPr="009C30DC">
              <w:rPr>
                <w:rFonts w:hint="eastAsia"/>
              </w:rPr>
              <w:t>能被創造出的能力</w:t>
            </w:r>
          </w:p>
        </w:tc>
        <w:tc>
          <w:tcPr>
            <w:tcW w:w="3934" w:type="dxa"/>
            <w:tcBorders>
              <w:bottom w:val="single" w:sz="4" w:space="0" w:color="72BC4D"/>
            </w:tcBorders>
            <w:shd w:val="clear" w:color="auto" w:fill="auto"/>
            <w:tcMar>
              <w:top w:w="11" w:type="dxa"/>
              <w:left w:w="28" w:type="dxa"/>
              <w:bottom w:w="11" w:type="dxa"/>
              <w:right w:w="28" w:type="dxa"/>
            </w:tcMar>
            <w:vAlign w:val="center"/>
          </w:tcPr>
          <w:p w:rsidR="00114D64" w:rsidRPr="00114D64" w:rsidRDefault="005F7795" w:rsidP="00114D64">
            <w:pPr>
              <w:pStyle w:val="af"/>
            </w:pPr>
            <w:r w:rsidRPr="009C30DC">
              <w:rPr>
                <w:rFonts w:hint="eastAsia"/>
              </w:rPr>
              <w:t>可視為對國家經社的總體檢</w:t>
            </w:r>
          </w:p>
        </w:tc>
      </w:tr>
      <w:tr w:rsidR="00114D64" w:rsidTr="00114D64">
        <w:tc>
          <w:tcPr>
            <w:tcW w:w="1148" w:type="dxa"/>
            <w:shd w:val="clear" w:color="auto" w:fill="DBECCB"/>
            <w:tcMar>
              <w:top w:w="11" w:type="dxa"/>
              <w:left w:w="28" w:type="dxa"/>
              <w:bottom w:w="11" w:type="dxa"/>
              <w:right w:w="28" w:type="dxa"/>
            </w:tcMar>
            <w:vAlign w:val="center"/>
          </w:tcPr>
          <w:p w:rsidR="00114D64" w:rsidRPr="006A770B" w:rsidRDefault="005F7795" w:rsidP="00F17F87">
            <w:pPr>
              <w:pStyle w:val="ae"/>
            </w:pPr>
            <w:r w:rsidRPr="009C30DC">
              <w:rPr>
                <w:rFonts w:hint="eastAsia"/>
              </w:rPr>
              <w:t>缺點</w:t>
            </w:r>
          </w:p>
        </w:tc>
        <w:tc>
          <w:tcPr>
            <w:tcW w:w="3933" w:type="dxa"/>
            <w:shd w:val="clear" w:color="auto" w:fill="auto"/>
            <w:tcMar>
              <w:top w:w="11" w:type="dxa"/>
              <w:left w:w="28" w:type="dxa"/>
              <w:bottom w:w="11" w:type="dxa"/>
              <w:right w:w="28" w:type="dxa"/>
            </w:tcMar>
            <w:vAlign w:val="center"/>
          </w:tcPr>
          <w:p w:rsidR="00114D64" w:rsidRPr="006A770B" w:rsidRDefault="005F7795" w:rsidP="00114D64">
            <w:pPr>
              <w:pStyle w:val="af"/>
            </w:pPr>
            <w:r w:rsidRPr="009C30DC">
              <w:rPr>
                <w:rFonts w:hint="eastAsia"/>
              </w:rPr>
              <w:t>將各國的產業混為一談，太籠統</w:t>
            </w:r>
          </w:p>
        </w:tc>
        <w:tc>
          <w:tcPr>
            <w:tcW w:w="3934" w:type="dxa"/>
            <w:tcBorders>
              <w:tl2br w:val="single" w:sz="4" w:space="0" w:color="72BC4D"/>
            </w:tcBorders>
            <w:shd w:val="clear" w:color="auto" w:fill="auto"/>
            <w:tcMar>
              <w:top w:w="11" w:type="dxa"/>
              <w:left w:w="28" w:type="dxa"/>
              <w:bottom w:w="11" w:type="dxa"/>
              <w:right w:w="28" w:type="dxa"/>
            </w:tcMar>
            <w:vAlign w:val="center"/>
          </w:tcPr>
          <w:p w:rsidR="00114D64" w:rsidRPr="00114D64" w:rsidRDefault="00114D64" w:rsidP="00114D64">
            <w:pPr>
              <w:pStyle w:val="af"/>
            </w:pPr>
          </w:p>
        </w:tc>
      </w:tr>
    </w:tbl>
    <w:p w:rsidR="009C30DC" w:rsidRPr="009C30DC" w:rsidRDefault="009C30DC" w:rsidP="00F17F87">
      <w:pPr>
        <w:pStyle w:val="04--"/>
        <w:spacing w:beforeLines="15" w:before="54"/>
        <w:ind w:leftChars="275" w:left="633"/>
      </w:pPr>
      <w:r w:rsidRPr="009C30DC">
        <w:rPr>
          <w:rFonts w:hint="eastAsia"/>
        </w:rPr>
        <w:t>資料來源：中華民國國家發展委員會</w:t>
      </w:r>
      <w:r w:rsidRPr="009C30DC">
        <w:t>2018</w:t>
      </w:r>
      <w:r w:rsidRPr="009C30DC">
        <w:rPr>
          <w:rFonts w:hint="eastAsia"/>
        </w:rPr>
        <w:t>年新聞稿。</w:t>
      </w:r>
    </w:p>
    <w:p w:rsidR="009C30DC" w:rsidRPr="009C30DC" w:rsidRDefault="00667D97" w:rsidP="00667D97">
      <w:pPr>
        <w:pStyle w:val="06-1"/>
        <w:ind w:left="633" w:hanging="345"/>
      </w:pPr>
      <w:r>
        <w:rPr>
          <w:rFonts w:hint="eastAsia"/>
        </w:rPr>
        <w:t>(</w:t>
      </w:r>
      <w:r w:rsidR="009C30DC" w:rsidRPr="009C30DC">
        <w:t>2</w:t>
      </w:r>
      <w:r>
        <w:rPr>
          <w:rFonts w:hint="eastAsia"/>
        </w:rPr>
        <w:t>)</w:t>
      </w:r>
      <w:r>
        <w:rPr>
          <w:rFonts w:hint="eastAsia"/>
        </w:rPr>
        <w:tab/>
      </w:r>
      <w:r w:rsidR="009C30DC" w:rsidRPr="009C30DC">
        <w:t>GDP</w:t>
      </w:r>
      <w:r w:rsidR="009C30DC" w:rsidRPr="009C30DC">
        <w:rPr>
          <w:rFonts w:hint="eastAsia"/>
        </w:rPr>
        <w:t>指標的缺點</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694"/>
        <w:gridCol w:w="7321"/>
      </w:tblGrid>
      <w:tr w:rsidR="00B0790C" w:rsidRPr="003666EE" w:rsidTr="000A587B">
        <w:tc>
          <w:tcPr>
            <w:tcW w:w="1694" w:type="dxa"/>
            <w:tcBorders>
              <w:bottom w:val="single" w:sz="4" w:space="0" w:color="72BC4D"/>
            </w:tcBorders>
            <w:shd w:val="clear" w:color="auto" w:fill="DBECCB"/>
            <w:tcMar>
              <w:top w:w="11" w:type="dxa"/>
              <w:left w:w="28" w:type="dxa"/>
              <w:bottom w:w="11" w:type="dxa"/>
              <w:right w:w="28" w:type="dxa"/>
            </w:tcMar>
            <w:vAlign w:val="center"/>
          </w:tcPr>
          <w:p w:rsidR="00B0790C" w:rsidRPr="003666EE" w:rsidRDefault="000A587B" w:rsidP="00BC0450">
            <w:pPr>
              <w:pStyle w:val="ae"/>
            </w:pPr>
            <w:r w:rsidRPr="009C30DC">
              <w:rPr>
                <w:rFonts w:hint="eastAsia"/>
              </w:rPr>
              <w:t>缺點</w:t>
            </w:r>
          </w:p>
        </w:tc>
        <w:tc>
          <w:tcPr>
            <w:tcW w:w="7321" w:type="dxa"/>
            <w:shd w:val="clear" w:color="auto" w:fill="DBECCB"/>
            <w:tcMar>
              <w:top w:w="11" w:type="dxa"/>
              <w:left w:w="28" w:type="dxa"/>
              <w:bottom w:w="11" w:type="dxa"/>
              <w:right w:w="28" w:type="dxa"/>
            </w:tcMar>
            <w:vAlign w:val="center"/>
          </w:tcPr>
          <w:p w:rsidR="00B0790C" w:rsidRPr="00B0790C" w:rsidRDefault="000A587B" w:rsidP="000A587B">
            <w:pPr>
              <w:pStyle w:val="ae"/>
            </w:pPr>
            <w:r w:rsidRPr="009C30DC">
              <w:rPr>
                <w:rFonts w:hint="eastAsia"/>
              </w:rPr>
              <w:t>說明</w:t>
            </w:r>
          </w:p>
        </w:tc>
      </w:tr>
      <w:tr w:rsidR="00B0790C" w:rsidRPr="003666EE" w:rsidTr="000A587B">
        <w:tc>
          <w:tcPr>
            <w:tcW w:w="1694" w:type="dxa"/>
            <w:shd w:val="clear" w:color="auto" w:fill="F3F9EF"/>
            <w:tcMar>
              <w:top w:w="11" w:type="dxa"/>
              <w:left w:w="28" w:type="dxa"/>
              <w:bottom w:w="11" w:type="dxa"/>
              <w:right w:w="28" w:type="dxa"/>
            </w:tcMar>
            <w:vAlign w:val="center"/>
          </w:tcPr>
          <w:p w:rsidR="00B0790C" w:rsidRPr="003666EE" w:rsidRDefault="000A587B" w:rsidP="000A587B">
            <w:pPr>
              <w:pStyle w:val="af"/>
            </w:pPr>
            <w:r w:rsidRPr="009C30DC">
              <w:rPr>
                <w:rFonts w:hint="eastAsia"/>
              </w:rPr>
              <w:t>未反映所得分配狀態</w:t>
            </w:r>
          </w:p>
        </w:tc>
        <w:tc>
          <w:tcPr>
            <w:tcW w:w="7321" w:type="dxa"/>
            <w:tcBorders>
              <w:bottom w:val="single" w:sz="4" w:space="0" w:color="72BC4D"/>
            </w:tcBorders>
            <w:shd w:val="clear" w:color="auto" w:fill="auto"/>
            <w:tcMar>
              <w:top w:w="11" w:type="dxa"/>
              <w:left w:w="28" w:type="dxa"/>
              <w:bottom w:w="11" w:type="dxa"/>
              <w:right w:w="28" w:type="dxa"/>
            </w:tcMar>
            <w:vAlign w:val="center"/>
          </w:tcPr>
          <w:p w:rsidR="00B0790C" w:rsidRPr="00B0790C" w:rsidRDefault="000A587B" w:rsidP="00B0790C">
            <w:pPr>
              <w:pStyle w:val="af"/>
            </w:pPr>
            <w:r w:rsidRPr="009C30DC">
              <w:rPr>
                <w:rFonts w:hint="eastAsia"/>
              </w:rPr>
              <w:t>若兩國有相同的人均</w:t>
            </w:r>
            <w:r w:rsidRPr="009C30DC">
              <w:t>GDP</w:t>
            </w:r>
            <w:r w:rsidRPr="009C30DC">
              <w:rPr>
                <w:rFonts w:hint="eastAsia"/>
              </w:rPr>
              <w:t>，可能一國的所得分配比較平均，另一國的所得分配很不平均，故前者的經濟福祉高於後者，但從</w:t>
            </w:r>
            <w:r w:rsidRPr="009C30DC">
              <w:t>GDP</w:t>
            </w:r>
            <w:r w:rsidRPr="009C30DC">
              <w:rPr>
                <w:rFonts w:hint="eastAsia"/>
              </w:rPr>
              <w:t>數值中無法辨別</w:t>
            </w:r>
          </w:p>
        </w:tc>
      </w:tr>
      <w:tr w:rsidR="00B0790C" w:rsidRPr="000528E2" w:rsidTr="000A587B">
        <w:tc>
          <w:tcPr>
            <w:tcW w:w="1694" w:type="dxa"/>
            <w:shd w:val="clear" w:color="auto" w:fill="F3F9EF"/>
            <w:tcMar>
              <w:top w:w="11" w:type="dxa"/>
              <w:left w:w="28" w:type="dxa"/>
              <w:bottom w:w="11" w:type="dxa"/>
              <w:right w:w="28" w:type="dxa"/>
            </w:tcMar>
            <w:vAlign w:val="center"/>
          </w:tcPr>
          <w:p w:rsidR="00B0790C" w:rsidRPr="000528E2" w:rsidRDefault="000A587B" w:rsidP="000A587B">
            <w:pPr>
              <w:pStyle w:val="af"/>
            </w:pPr>
            <w:r w:rsidRPr="009C30DC">
              <w:rPr>
                <w:rFonts w:hint="eastAsia"/>
              </w:rPr>
              <w:t>不計入家務價值</w:t>
            </w:r>
          </w:p>
        </w:tc>
        <w:tc>
          <w:tcPr>
            <w:tcW w:w="7321" w:type="dxa"/>
            <w:shd w:val="clear" w:color="auto" w:fill="auto"/>
            <w:tcMar>
              <w:top w:w="11" w:type="dxa"/>
              <w:left w:w="28" w:type="dxa"/>
              <w:bottom w:w="11" w:type="dxa"/>
              <w:right w:w="28" w:type="dxa"/>
            </w:tcMar>
            <w:vAlign w:val="center"/>
          </w:tcPr>
          <w:p w:rsidR="00B0790C" w:rsidRPr="00B0790C" w:rsidRDefault="000A587B" w:rsidP="00B0790C">
            <w:pPr>
              <w:pStyle w:val="af"/>
            </w:pPr>
            <w:r w:rsidRPr="009C30DC">
              <w:rPr>
                <w:rFonts w:hint="eastAsia"/>
              </w:rPr>
              <w:t>家務屬於再生產勞動，因為估算困難，因此不列入</w:t>
            </w:r>
            <w:r w:rsidRPr="009C30DC">
              <w:t>GDP</w:t>
            </w:r>
            <w:r w:rsidRPr="009C30DC">
              <w:rPr>
                <w:rFonts w:hint="eastAsia"/>
              </w:rPr>
              <w:t>計算中</w:t>
            </w:r>
          </w:p>
        </w:tc>
      </w:tr>
      <w:tr w:rsidR="00B0790C" w:rsidRPr="000528E2" w:rsidTr="000A587B">
        <w:tc>
          <w:tcPr>
            <w:tcW w:w="1694" w:type="dxa"/>
            <w:shd w:val="clear" w:color="auto" w:fill="F3F9EF"/>
            <w:tcMar>
              <w:top w:w="11" w:type="dxa"/>
              <w:left w:w="28" w:type="dxa"/>
              <w:bottom w:w="11" w:type="dxa"/>
              <w:right w:w="28" w:type="dxa"/>
            </w:tcMar>
            <w:vAlign w:val="center"/>
          </w:tcPr>
          <w:p w:rsidR="00B0790C" w:rsidRPr="000528E2" w:rsidRDefault="000A587B" w:rsidP="000A587B">
            <w:pPr>
              <w:pStyle w:val="af"/>
            </w:pPr>
            <w:r w:rsidRPr="009C30DC">
              <w:rPr>
                <w:rFonts w:hint="eastAsia"/>
              </w:rPr>
              <w:t>不計入休閒價值</w:t>
            </w:r>
          </w:p>
        </w:tc>
        <w:tc>
          <w:tcPr>
            <w:tcW w:w="7321" w:type="dxa"/>
            <w:shd w:val="clear" w:color="auto" w:fill="auto"/>
            <w:tcMar>
              <w:top w:w="11" w:type="dxa"/>
              <w:left w:w="28" w:type="dxa"/>
              <w:bottom w:w="11" w:type="dxa"/>
              <w:right w:w="28" w:type="dxa"/>
            </w:tcMar>
            <w:vAlign w:val="center"/>
          </w:tcPr>
          <w:p w:rsidR="00B0790C" w:rsidRPr="00B0790C" w:rsidRDefault="000A587B" w:rsidP="00B0790C">
            <w:pPr>
              <w:pStyle w:val="af"/>
            </w:pPr>
            <w:r w:rsidRPr="009C30DC">
              <w:rPr>
                <w:rFonts w:hint="eastAsia"/>
              </w:rPr>
              <w:t>逛街、散步、看電視等休閒活動，能提高產值，但因沒有經過市場交易，因此不列入</w:t>
            </w:r>
            <w:r w:rsidRPr="009C30DC">
              <w:t>GDP</w:t>
            </w:r>
            <w:r w:rsidRPr="009C30DC">
              <w:rPr>
                <w:rFonts w:hint="eastAsia"/>
              </w:rPr>
              <w:t>計算中</w:t>
            </w:r>
          </w:p>
        </w:tc>
      </w:tr>
      <w:tr w:rsidR="00B0790C" w:rsidRPr="000528E2" w:rsidTr="000A587B">
        <w:tc>
          <w:tcPr>
            <w:tcW w:w="1694" w:type="dxa"/>
            <w:shd w:val="clear" w:color="auto" w:fill="F3F9EF"/>
            <w:tcMar>
              <w:top w:w="11" w:type="dxa"/>
              <w:left w:w="28" w:type="dxa"/>
              <w:bottom w:w="11" w:type="dxa"/>
              <w:right w:w="28" w:type="dxa"/>
            </w:tcMar>
            <w:vAlign w:val="center"/>
          </w:tcPr>
          <w:p w:rsidR="00B0790C" w:rsidRPr="000528E2" w:rsidRDefault="000A587B" w:rsidP="000A587B">
            <w:pPr>
              <w:pStyle w:val="af"/>
            </w:pPr>
            <w:r w:rsidRPr="009C30DC">
              <w:rPr>
                <w:rFonts w:hint="eastAsia"/>
              </w:rPr>
              <w:t>未扣除負產品的價值</w:t>
            </w:r>
          </w:p>
        </w:tc>
        <w:tc>
          <w:tcPr>
            <w:tcW w:w="7321" w:type="dxa"/>
            <w:shd w:val="clear" w:color="auto" w:fill="auto"/>
            <w:tcMar>
              <w:top w:w="11" w:type="dxa"/>
              <w:left w:w="28" w:type="dxa"/>
              <w:bottom w:w="11" w:type="dxa"/>
              <w:right w:w="28" w:type="dxa"/>
            </w:tcMar>
            <w:vAlign w:val="center"/>
          </w:tcPr>
          <w:p w:rsidR="00B0790C" w:rsidRPr="00B0790C" w:rsidRDefault="000A587B" w:rsidP="00B0790C">
            <w:pPr>
              <w:pStyle w:val="af"/>
            </w:pPr>
            <w:r w:rsidRPr="009C30DC">
              <w:rPr>
                <w:rFonts w:hint="eastAsia"/>
              </w:rPr>
              <w:t>颱風、地震等災害的損毀，汙染、破壞生態等的損失，沒有從</w:t>
            </w:r>
            <w:r w:rsidRPr="009C30DC">
              <w:t>GDP</w:t>
            </w:r>
            <w:r w:rsidRPr="009C30DC">
              <w:rPr>
                <w:rFonts w:hint="eastAsia"/>
              </w:rPr>
              <w:t>裡扣掉</w:t>
            </w:r>
          </w:p>
        </w:tc>
      </w:tr>
      <w:tr w:rsidR="00B0790C" w:rsidRPr="000528E2" w:rsidTr="000A587B">
        <w:tc>
          <w:tcPr>
            <w:tcW w:w="1694" w:type="dxa"/>
            <w:shd w:val="clear" w:color="auto" w:fill="F3F9EF"/>
            <w:tcMar>
              <w:top w:w="11" w:type="dxa"/>
              <w:left w:w="28" w:type="dxa"/>
              <w:bottom w:w="11" w:type="dxa"/>
              <w:right w:w="28" w:type="dxa"/>
            </w:tcMar>
            <w:vAlign w:val="center"/>
          </w:tcPr>
          <w:p w:rsidR="00B0790C" w:rsidRPr="000528E2" w:rsidRDefault="000A587B" w:rsidP="000A587B">
            <w:pPr>
              <w:pStyle w:val="af"/>
            </w:pPr>
            <w:r w:rsidRPr="009C30DC">
              <w:rPr>
                <w:rFonts w:hint="eastAsia"/>
              </w:rPr>
              <w:t>未能考慮產品品質與內涵</w:t>
            </w:r>
          </w:p>
        </w:tc>
        <w:tc>
          <w:tcPr>
            <w:tcW w:w="7321" w:type="dxa"/>
            <w:tcBorders>
              <w:bottom w:val="single" w:sz="4" w:space="0" w:color="72BC4D"/>
            </w:tcBorders>
            <w:shd w:val="clear" w:color="auto" w:fill="auto"/>
            <w:tcMar>
              <w:top w:w="11" w:type="dxa"/>
              <w:left w:w="28" w:type="dxa"/>
              <w:bottom w:w="11" w:type="dxa"/>
              <w:right w:w="28" w:type="dxa"/>
            </w:tcMar>
            <w:vAlign w:val="center"/>
          </w:tcPr>
          <w:p w:rsidR="00B0790C" w:rsidRPr="00B0790C" w:rsidRDefault="005A5122" w:rsidP="00B0790C">
            <w:pPr>
              <w:pStyle w:val="af"/>
            </w:pPr>
            <w:r w:rsidRPr="009C30DC">
              <w:rPr>
                <w:rFonts w:hint="eastAsia"/>
              </w:rPr>
              <w:t>科技與生產技術進步，量產與競爭可能使得產品價格下降，而使得</w:t>
            </w:r>
            <w:r w:rsidRPr="009C30DC">
              <w:t>GDP</w:t>
            </w:r>
            <w:r w:rsidRPr="009C30DC">
              <w:rPr>
                <w:rFonts w:hint="eastAsia"/>
              </w:rPr>
              <w:t>被低估</w:t>
            </w:r>
          </w:p>
        </w:tc>
      </w:tr>
    </w:tbl>
    <w:p w:rsidR="009C30DC" w:rsidRPr="009C30DC" w:rsidRDefault="009C30DC" w:rsidP="004C687C">
      <w:pPr>
        <w:pStyle w:val="05-1"/>
        <w:spacing w:beforeLines="15" w:before="54"/>
        <w:ind w:left="288" w:hanging="288"/>
      </w:pPr>
      <w:r w:rsidRPr="009C30DC">
        <w:t>4</w:t>
      </w:r>
      <w:r w:rsidR="00B0790C">
        <w:rPr>
          <w:rFonts w:hint="eastAsia"/>
        </w:rPr>
        <w:t>.</w:t>
      </w:r>
      <w:r w:rsidR="00B0790C">
        <w:rPr>
          <w:rFonts w:hint="eastAsia"/>
        </w:rPr>
        <w:tab/>
      </w:r>
      <w:r w:rsidRPr="009C30DC">
        <w:rPr>
          <w:rFonts w:hint="eastAsia"/>
        </w:rPr>
        <w:t>其他：臺灣競爭力</w:t>
      </w:r>
    </w:p>
    <w:p w:rsidR="009C30DC" w:rsidRPr="009C30DC" w:rsidRDefault="009C30DC" w:rsidP="000A587B">
      <w:pPr>
        <w:pStyle w:val="y--"/>
        <w:ind w:leftChars="125" w:left="288"/>
      </w:pPr>
      <w:r w:rsidRPr="009C30DC">
        <w:rPr>
          <w:rFonts w:hint="eastAsia"/>
        </w:rPr>
        <w:t xml:space="preserve">　　近</w:t>
      </w:r>
      <w:r w:rsidRPr="009C30DC">
        <w:t>5</w:t>
      </w:r>
      <w:r w:rsidRPr="009C30DC">
        <w:rPr>
          <w:rFonts w:hint="eastAsia"/>
        </w:rPr>
        <w:t>年「基礎建設」面向一直是臺灣最弱的一環，而且已連續</w:t>
      </w:r>
      <w:r w:rsidRPr="009C30DC">
        <w:t>5</w:t>
      </w:r>
      <w:r w:rsidRPr="009C30DC">
        <w:rPr>
          <w:rFonts w:hint="eastAsia"/>
        </w:rPr>
        <w:t>年衰退。不同的是，過去</w:t>
      </w:r>
      <w:r w:rsidRPr="009C30DC">
        <w:t>4</w:t>
      </w:r>
      <w:r w:rsidRPr="009C30DC">
        <w:rPr>
          <w:rFonts w:hint="eastAsia"/>
        </w:rPr>
        <w:t>年每年退步</w:t>
      </w:r>
      <w:r w:rsidRPr="009C30DC">
        <w:t>1</w:t>
      </w:r>
      <w:r w:rsidRPr="009C30DC">
        <w:rPr>
          <w:rFonts w:hint="eastAsia"/>
        </w:rPr>
        <w:t>名，</w:t>
      </w:r>
      <w:r w:rsidRPr="009C30DC">
        <w:t>2017</w:t>
      </w:r>
      <w:r w:rsidRPr="009C30DC">
        <w:rPr>
          <w:rFonts w:hint="eastAsia"/>
        </w:rPr>
        <w:t>年成績單揭曉，排名較</w:t>
      </w:r>
      <w:r w:rsidRPr="009C30DC">
        <w:t>2016</w:t>
      </w:r>
      <w:r w:rsidRPr="009C30DC">
        <w:rPr>
          <w:rFonts w:hint="eastAsia"/>
        </w:rPr>
        <w:t>年下滑</w:t>
      </w:r>
      <w:r w:rsidRPr="009C30DC">
        <w:t>2</w:t>
      </w:r>
      <w:r w:rsidRPr="009C30DC">
        <w:rPr>
          <w:rFonts w:hint="eastAsia"/>
        </w:rPr>
        <w:t>名。在基礎建設項目中，「醫療與環境」表現最差，較</w:t>
      </w:r>
      <w:r w:rsidRPr="009C30DC">
        <w:t>2016</w:t>
      </w:r>
      <w:r w:rsidRPr="009C30DC">
        <w:rPr>
          <w:rFonts w:hint="eastAsia"/>
        </w:rPr>
        <w:t>年退步</w:t>
      </w:r>
      <w:r w:rsidRPr="009C30DC">
        <w:t>4</w:t>
      </w:r>
      <w:r w:rsidRPr="009C30DC">
        <w:rPr>
          <w:rFonts w:hint="eastAsia"/>
        </w:rPr>
        <w:t>名，尤其水資源管理評比明顯偏低。</w:t>
      </w:r>
    </w:p>
    <w:p w:rsidR="009C30DC" w:rsidRDefault="009C30DC" w:rsidP="009C30DC">
      <w:pPr>
        <w:pStyle w:val="y--"/>
      </w:pPr>
    </w:p>
    <w:p w:rsidR="00856362" w:rsidRPr="009C30DC" w:rsidRDefault="008000C1" w:rsidP="009C30DC">
      <w:pPr>
        <w:pStyle w:val="y--"/>
      </w:pPr>
      <w:r>
        <w:rPr>
          <w:noProof/>
        </w:rPr>
        <w:drawing>
          <wp:inline distT="0" distB="0" distL="0" distR="0" wp14:anchorId="5901D067" wp14:editId="35A4E34C">
            <wp:extent cx="3124080" cy="504847"/>
            <wp:effectExtent l="0" t="0" r="63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A20D6C" w:rsidP="00A20D6C">
      <w:pPr>
        <w:pStyle w:val="05-1"/>
        <w:ind w:left="288" w:hanging="288"/>
      </w:pPr>
      <w:r>
        <w:rPr>
          <w:rFonts w:hint="eastAsia"/>
        </w:rPr>
        <w:t>1.</w:t>
      </w:r>
      <w:r>
        <w:rPr>
          <w:rFonts w:hint="eastAsia"/>
        </w:rPr>
        <w:tab/>
      </w:r>
      <w:r w:rsidR="009C30DC" w:rsidRPr="009C30DC">
        <w:rPr>
          <w:rFonts w:hint="eastAsia"/>
        </w:rPr>
        <w:t>林奕均（</w:t>
      </w:r>
      <w:r w:rsidR="009C30DC" w:rsidRPr="009C30DC">
        <w:t>2012</w:t>
      </w:r>
      <w:r w:rsidR="009C30DC" w:rsidRPr="009C30DC">
        <w:rPr>
          <w:rFonts w:hint="eastAsia"/>
        </w:rPr>
        <w:t>）。【經濟可以不一樣】</w:t>
      </w:r>
      <w:r w:rsidR="009C30DC" w:rsidRPr="009C30DC">
        <w:t>GDP</w:t>
      </w:r>
      <w:r w:rsidR="009C30DC" w:rsidRPr="009C30DC">
        <w:rPr>
          <w:rFonts w:hint="eastAsia"/>
        </w:rPr>
        <w:t>，我們分手吧！（上）。環境資訊中心。</w:t>
      </w:r>
    </w:p>
    <w:p w:rsidR="009C30DC" w:rsidRPr="009C30DC" w:rsidRDefault="00A20D6C" w:rsidP="00A20D6C">
      <w:pPr>
        <w:pStyle w:val="05-1"/>
        <w:ind w:left="288" w:hanging="288"/>
      </w:pPr>
      <w:r>
        <w:rPr>
          <w:rFonts w:hint="eastAsia"/>
        </w:rPr>
        <w:t>2.</w:t>
      </w:r>
      <w:r>
        <w:rPr>
          <w:rFonts w:hint="eastAsia"/>
        </w:rPr>
        <w:tab/>
      </w:r>
      <w:r w:rsidR="009C30DC" w:rsidRPr="009C30DC">
        <w:rPr>
          <w:rFonts w:hint="eastAsia"/>
        </w:rPr>
        <w:t>行政院主計總處「國民所得統計摘要</w:t>
      </w:r>
      <w:r w:rsidR="009C30DC" w:rsidRPr="009C30DC">
        <w:t>2019</w:t>
      </w:r>
      <w:r w:rsidR="009C30DC" w:rsidRPr="009C30DC">
        <w:rPr>
          <w:rFonts w:hint="eastAsia"/>
        </w:rPr>
        <w:t>年</w:t>
      </w:r>
      <w:r w:rsidR="009C30DC" w:rsidRPr="009C30DC">
        <w:t>2</w:t>
      </w:r>
      <w:r w:rsidR="009C30DC" w:rsidRPr="009C30DC">
        <w:rPr>
          <w:rFonts w:hint="eastAsia"/>
        </w:rPr>
        <w:t>月」。</w:t>
      </w:r>
    </w:p>
    <w:p w:rsidR="002304D9" w:rsidRDefault="002304D9">
      <w:pPr>
        <w:widowControl/>
        <w:autoSpaceDE/>
        <w:autoSpaceDN/>
        <w:adjustRightInd/>
        <w:snapToGrid/>
        <w:spacing w:line="240" w:lineRule="auto"/>
        <w:ind w:firstLineChars="0" w:firstLine="0"/>
        <w:jc w:val="left"/>
      </w:pPr>
      <w:r>
        <w:br w:type="page"/>
      </w:r>
    </w:p>
    <w:p w:rsidR="009C30DC" w:rsidRDefault="005B5FCB" w:rsidP="005B5FCB">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DB0EFE" w:rsidRPr="009C30DC" w:rsidRDefault="00DB0EFE" w:rsidP="00DB0EFE">
      <w:pPr>
        <w:pStyle w:val="01-"/>
        <w:ind w:left="345"/>
      </w:pPr>
      <w:r w:rsidRPr="009C30DC">
        <w:rPr>
          <w:rFonts w:hint="eastAsia"/>
        </w:rPr>
        <w:t>南韓</w:t>
      </w:r>
      <w:r w:rsidRPr="009C30DC">
        <w:t>2018</w:t>
      </w:r>
      <w:r w:rsidRPr="009C30DC">
        <w:rPr>
          <w:rFonts w:hint="eastAsia"/>
        </w:rPr>
        <w:t>年人均所得</w:t>
      </w:r>
    </w:p>
    <w:p w:rsidR="002304D9" w:rsidRPr="009C30DC" w:rsidRDefault="00DB0EFE" w:rsidP="00DB0EFE">
      <w:pPr>
        <w:pStyle w:val="02-"/>
        <w:ind w:left="345"/>
      </w:pPr>
      <w:r w:rsidRPr="009C30DC">
        <w:rPr>
          <w:rFonts w:hint="eastAsia"/>
        </w:rPr>
        <w:t>超過</w:t>
      </w:r>
      <w:r w:rsidRPr="009C30DC">
        <w:t>3.1</w:t>
      </w:r>
      <w:r w:rsidRPr="009C30DC">
        <w:rPr>
          <w:rFonts w:hint="eastAsia"/>
        </w:rPr>
        <w:t>萬美元</w:t>
      </w:r>
    </w:p>
    <w:p w:rsidR="009C30DC" w:rsidRPr="009C30DC" w:rsidRDefault="009C30DC" w:rsidP="00DB0EFE">
      <w:pPr>
        <w:pStyle w:val="y--"/>
        <w:ind w:firstLineChars="200" w:firstLine="460"/>
      </w:pPr>
      <w:r w:rsidRPr="009C30DC">
        <w:rPr>
          <w:rFonts w:hint="eastAsia"/>
        </w:rPr>
        <w:t>韓國銀行（韓國的中央銀行）先前發布資料指出，初估</w:t>
      </w:r>
      <w:r w:rsidRPr="009C30DC">
        <w:t>2018</w:t>
      </w:r>
      <w:r w:rsidRPr="009C30DC">
        <w:rPr>
          <w:rFonts w:hint="eastAsia"/>
        </w:rPr>
        <w:t>年全年南韓平均每人國民所得毛額將超過</w:t>
      </w:r>
      <w:r w:rsidRPr="009C30DC">
        <w:t>3.1</w:t>
      </w:r>
      <w:r w:rsidRPr="009C30DC">
        <w:rPr>
          <w:rFonts w:hint="eastAsia"/>
        </w:rPr>
        <w:t>萬美元，是自</w:t>
      </w:r>
      <w:r w:rsidRPr="009C30DC">
        <w:t>2006</w:t>
      </w:r>
      <w:r w:rsidRPr="009C30DC">
        <w:rPr>
          <w:rFonts w:hint="eastAsia"/>
        </w:rPr>
        <w:t>年突破</w:t>
      </w:r>
      <w:r w:rsidRPr="009C30DC">
        <w:t>2</w:t>
      </w:r>
      <w:r w:rsidRPr="009C30DC">
        <w:rPr>
          <w:rFonts w:hint="eastAsia"/>
        </w:rPr>
        <w:t>萬美元後，歷經</w:t>
      </w:r>
      <w:r w:rsidRPr="009C30DC">
        <w:t>12</w:t>
      </w:r>
      <w:r w:rsidRPr="009C30DC">
        <w:rPr>
          <w:rFonts w:hint="eastAsia"/>
        </w:rPr>
        <w:t>年努力，躋身發達國家之列。</w:t>
      </w:r>
    </w:p>
    <w:p w:rsidR="009C30DC" w:rsidRPr="009C30DC" w:rsidRDefault="009C30DC" w:rsidP="00DB0EFE">
      <w:pPr>
        <w:pStyle w:val="y--"/>
        <w:ind w:firstLineChars="200" w:firstLine="460"/>
      </w:pPr>
      <w:r w:rsidRPr="009C30DC">
        <w:rPr>
          <w:rFonts w:hint="eastAsia"/>
        </w:rPr>
        <w:t>南韓聯合新聞通訊社指出，人均</w:t>
      </w:r>
      <w:r w:rsidRPr="009C30DC">
        <w:t>GNI</w:t>
      </w:r>
      <w:r w:rsidRPr="009C30DC">
        <w:rPr>
          <w:rFonts w:hint="eastAsia"/>
        </w:rPr>
        <w:t>是衡量一國人民生活水準的指標，而</w:t>
      </w:r>
      <w:r w:rsidRPr="009C30DC">
        <w:t>3</w:t>
      </w:r>
      <w:r w:rsidRPr="009C30DC">
        <w:rPr>
          <w:rFonts w:hint="eastAsia"/>
        </w:rPr>
        <w:t>萬美元被視為躋身發達國家之列的重要標準。</w:t>
      </w:r>
    </w:p>
    <w:p w:rsidR="009C30DC" w:rsidRPr="009C30DC" w:rsidRDefault="009C30DC" w:rsidP="00DB0EFE">
      <w:pPr>
        <w:pStyle w:val="y--"/>
        <w:ind w:firstLineChars="200" w:firstLine="460"/>
      </w:pPr>
      <w:r w:rsidRPr="009C30DC">
        <w:rPr>
          <w:rFonts w:hint="eastAsia"/>
        </w:rPr>
        <w:t>截至</w:t>
      </w:r>
      <w:r w:rsidRPr="009C30DC">
        <w:t>2017</w:t>
      </w:r>
      <w:r w:rsidRPr="009C30DC">
        <w:rPr>
          <w:rFonts w:hint="eastAsia"/>
        </w:rPr>
        <w:t>年，南韓</w:t>
      </w:r>
      <w:r w:rsidRPr="009C30DC">
        <w:t>GNI</w:t>
      </w:r>
      <w:r w:rsidRPr="009C30DC">
        <w:rPr>
          <w:rFonts w:hint="eastAsia"/>
        </w:rPr>
        <w:t>排名世界第</w:t>
      </w:r>
      <w:r w:rsidRPr="009C30DC">
        <w:t>31</w:t>
      </w:r>
      <w:r w:rsidRPr="009C30DC">
        <w:rPr>
          <w:rFonts w:hint="eastAsia"/>
        </w:rPr>
        <w:t>。在人口</w:t>
      </w:r>
      <w:r w:rsidRPr="009C30DC">
        <w:t>2,000</w:t>
      </w:r>
      <w:r w:rsidRPr="009C30DC">
        <w:rPr>
          <w:rFonts w:hint="eastAsia"/>
        </w:rPr>
        <w:t>萬以上的國家中，南韓繼美國、日本、英國、法國、德國、加拿大、澳大利亞、義大利之後名列第</w:t>
      </w:r>
      <w:r w:rsidRPr="009C30DC">
        <w:t>9</w:t>
      </w:r>
      <w:r w:rsidRPr="009C30DC">
        <w:rPr>
          <w:rFonts w:hint="eastAsia"/>
        </w:rPr>
        <w:t>。</w:t>
      </w:r>
    </w:p>
    <w:p w:rsidR="009C30DC" w:rsidRPr="009C30DC" w:rsidRDefault="009C30DC" w:rsidP="00DB0EFE">
      <w:pPr>
        <w:pStyle w:val="y--"/>
        <w:ind w:firstLineChars="200" w:firstLine="460"/>
      </w:pPr>
      <w:r w:rsidRPr="009C30DC">
        <w:rPr>
          <w:rFonts w:hint="eastAsia"/>
        </w:rPr>
        <w:t>然而，部分報導指出，目前的經濟環境不樂觀，絕對不能掉以輕心。國內方面，南韓經濟增速跌至低於</w:t>
      </w:r>
      <w:r w:rsidRPr="009C30DC">
        <w:t>3</w:t>
      </w:r>
      <w:r w:rsidRPr="009C30DC">
        <w:rPr>
          <w:rFonts w:hint="eastAsia"/>
        </w:rPr>
        <w:t>％水準，為近</w:t>
      </w:r>
      <w:r w:rsidRPr="009C30DC">
        <w:t>6</w:t>
      </w:r>
      <w:r w:rsidRPr="009C30DC">
        <w:rPr>
          <w:rFonts w:hint="eastAsia"/>
        </w:rPr>
        <w:t>年來最低。國外方面，包括美中貿易摩擦、英國脫歐、中國經濟增速放緩等不確定因素日益增加。在此情況下，國際貨幣基金前一日已將全球經濟成長預期下調至</w:t>
      </w:r>
      <w:r w:rsidRPr="009C30DC">
        <w:t>3.5</w:t>
      </w:r>
      <w:r w:rsidRPr="009C30DC">
        <w:rPr>
          <w:rFonts w:hint="eastAsia"/>
        </w:rPr>
        <w:t>％。</w:t>
      </w:r>
    </w:p>
    <w:p w:rsidR="009C30DC" w:rsidRPr="009C30DC" w:rsidRDefault="009C30DC" w:rsidP="00DB0EFE">
      <w:pPr>
        <w:pStyle w:val="03-"/>
      </w:pPr>
      <w:r w:rsidRPr="009C30DC">
        <w:rPr>
          <w:rFonts w:hint="eastAsia"/>
        </w:rPr>
        <w:t>資料來源</w:t>
      </w:r>
    </w:p>
    <w:p w:rsidR="009C30DC" w:rsidRPr="009C30DC" w:rsidRDefault="009C30DC" w:rsidP="00DB0EFE">
      <w:pPr>
        <w:pStyle w:val="04--"/>
      </w:pPr>
      <w:r w:rsidRPr="009C30DC">
        <w:rPr>
          <w:rFonts w:hint="eastAsia"/>
        </w:rPr>
        <w:t>姜遠珍（</w:t>
      </w:r>
      <w:r w:rsidRPr="009C30DC">
        <w:t>2019</w:t>
      </w:r>
      <w:r w:rsidRPr="009C30DC">
        <w:rPr>
          <w:rFonts w:hint="eastAsia"/>
        </w:rPr>
        <w:t>年</w:t>
      </w:r>
      <w:r w:rsidRPr="009C30DC">
        <w:t>1</w:t>
      </w:r>
      <w:r w:rsidRPr="009C30DC">
        <w:rPr>
          <w:rFonts w:hint="eastAsia"/>
        </w:rPr>
        <w:t>月</w:t>
      </w:r>
      <w:r w:rsidRPr="009C30DC">
        <w:t>22</w:t>
      </w:r>
      <w:r w:rsidRPr="009C30DC">
        <w:rPr>
          <w:rFonts w:hint="eastAsia"/>
        </w:rPr>
        <w:t>日）。南韓</w:t>
      </w:r>
      <w:r w:rsidRPr="009C30DC">
        <w:t>2018</w:t>
      </w:r>
      <w:r w:rsidRPr="009C30DC">
        <w:rPr>
          <w:rFonts w:hint="eastAsia"/>
        </w:rPr>
        <w:t>年人均所得　超過</w:t>
      </w:r>
      <w:r w:rsidRPr="009C30DC">
        <w:t>3.1</w:t>
      </w:r>
      <w:r w:rsidRPr="009C30DC">
        <w:rPr>
          <w:rFonts w:hint="eastAsia"/>
        </w:rPr>
        <w:t>萬美元。中央社。</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https://www.cna.com.tw/news/afe/201901220173.aspx</w:t>
      </w:r>
    </w:p>
    <w:p w:rsidR="009C30DC" w:rsidRDefault="009C30DC" w:rsidP="009C30DC">
      <w:pPr>
        <w:pStyle w:val="y--"/>
      </w:pPr>
    </w:p>
    <w:p w:rsidR="00DB0EFE" w:rsidRPr="009C30DC" w:rsidRDefault="00DB0EFE" w:rsidP="009C30DC">
      <w:pPr>
        <w:pStyle w:val="y--"/>
      </w:pPr>
      <w:r w:rsidRPr="00102575">
        <w:rPr>
          <w:noProof/>
          <w:position w:val="-4"/>
        </w:rPr>
        <w:drawing>
          <wp:inline distT="0" distB="0" distL="0" distR="0" wp14:anchorId="11B0B952" wp14:editId="43C2490B">
            <wp:extent cx="3124200" cy="4381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3819D6" w:rsidP="003819D6">
      <w:pPr>
        <w:pStyle w:val="aa"/>
        <w:ind w:left="1150" w:hanging="1150"/>
      </w:pPr>
      <w:r w:rsidRPr="00391C4C">
        <w:rPr>
          <w:rStyle w:val="ab"/>
          <w:rFonts w:hint="eastAsia"/>
        </w:rPr>
        <w:tab/>
        <w:t>D</w:t>
      </w:r>
      <w:r w:rsidRPr="00391C4C">
        <w:rPr>
          <w:rStyle w:val="ab"/>
          <w:rFonts w:hint="eastAsia"/>
        </w:rPr>
        <w:tab/>
      </w:r>
      <w:r>
        <w:rPr>
          <w:rFonts w:hint="eastAsia"/>
        </w:rPr>
        <w:tab/>
      </w:r>
      <w:r w:rsidR="009C30DC" w:rsidRPr="009C30DC">
        <w:t>1</w:t>
      </w:r>
      <w:r>
        <w:rPr>
          <w:rFonts w:hint="eastAsia"/>
        </w:rPr>
        <w:t>.</w:t>
      </w:r>
      <w:r>
        <w:rPr>
          <w:rFonts w:hint="eastAsia"/>
        </w:rPr>
        <w:tab/>
      </w:r>
      <w:r w:rsidR="009C30DC" w:rsidRPr="009C30DC">
        <w:rPr>
          <w:rFonts w:hint="eastAsia"/>
        </w:rPr>
        <w:t>新聞中指出南韓的國內經濟衡量標準低於</w:t>
      </w:r>
      <w:r w:rsidR="009C30DC" w:rsidRPr="009C30DC">
        <w:t>3</w:t>
      </w:r>
      <w:r w:rsidR="009C30DC" w:rsidRPr="009C30DC">
        <w:rPr>
          <w:rFonts w:hint="eastAsia"/>
        </w:rPr>
        <w:t>％，其最可能是以何種指標衡量？</w:t>
      </w:r>
      <w:r w:rsidR="00D503B3">
        <w:rPr>
          <w:rFonts w:hint="eastAsia"/>
        </w:rPr>
        <w:t xml:space="preserve">　</w:t>
      </w:r>
      <w:r w:rsidR="00D503B3">
        <w:rPr>
          <w:rFonts w:hint="eastAsia"/>
        </w:rPr>
        <w:t>(A)</w:t>
      </w:r>
      <w:r w:rsidR="009C30DC" w:rsidRPr="009C30DC">
        <w:rPr>
          <w:rFonts w:hint="eastAsia"/>
        </w:rPr>
        <w:t>國民所得（</w:t>
      </w:r>
      <w:r w:rsidR="009C30DC" w:rsidRPr="009C30DC">
        <w:t>NI</w:t>
      </w:r>
      <w:r w:rsidR="009C30DC" w:rsidRPr="009C30DC">
        <w:rPr>
          <w:rFonts w:hint="eastAsia"/>
        </w:rPr>
        <w:t>）</w:t>
      </w:r>
      <w:r w:rsidR="00D503B3">
        <w:rPr>
          <w:rFonts w:hint="eastAsia"/>
        </w:rPr>
        <w:t xml:space="preserve">　</w:t>
      </w:r>
      <w:r w:rsidR="00D503B3">
        <w:rPr>
          <w:rFonts w:hint="eastAsia"/>
        </w:rPr>
        <w:t>(B)</w:t>
      </w:r>
      <w:r w:rsidR="009C30DC" w:rsidRPr="009C30DC">
        <w:rPr>
          <w:rFonts w:hint="eastAsia"/>
        </w:rPr>
        <w:t>國民所得毛額（</w:t>
      </w:r>
      <w:r w:rsidR="009C30DC" w:rsidRPr="009C30DC">
        <w:t>GNI</w:t>
      </w:r>
      <w:r w:rsidR="009C30DC" w:rsidRPr="009C30DC">
        <w:rPr>
          <w:rFonts w:hint="eastAsia"/>
        </w:rPr>
        <w:t>）</w:t>
      </w:r>
      <w:r w:rsidR="00D503B3">
        <w:rPr>
          <w:rFonts w:hint="eastAsia"/>
        </w:rPr>
        <w:t xml:space="preserve">　</w:t>
      </w:r>
      <w:r w:rsidR="00D503B3">
        <w:rPr>
          <w:rFonts w:hint="eastAsia"/>
        </w:rPr>
        <w:t>(C)</w:t>
      </w:r>
      <w:r w:rsidR="009C30DC" w:rsidRPr="009C30DC">
        <w:rPr>
          <w:rFonts w:hint="eastAsia"/>
        </w:rPr>
        <w:t>國民生產毛額（</w:t>
      </w:r>
      <w:r w:rsidR="009C30DC" w:rsidRPr="009C30DC">
        <w:t>GNP</w:t>
      </w:r>
      <w:r w:rsidR="009C30DC" w:rsidRPr="009C30DC">
        <w:rPr>
          <w:rFonts w:hint="eastAsia"/>
        </w:rPr>
        <w:t xml:space="preserve">）　</w:t>
      </w:r>
      <w:r w:rsidR="00D01E90">
        <w:rPr>
          <w:rFonts w:hint="eastAsia"/>
        </w:rPr>
        <w:t>(</w:t>
      </w:r>
      <w:r w:rsidR="009C30DC" w:rsidRPr="009C30DC">
        <w:t>D</w:t>
      </w:r>
      <w:r w:rsidR="00D01E90">
        <w:rPr>
          <w:rFonts w:hint="eastAsia"/>
        </w:rPr>
        <w:t>)</w:t>
      </w:r>
      <w:r w:rsidR="009C30DC" w:rsidRPr="009C30DC">
        <w:rPr>
          <w:rFonts w:hint="eastAsia"/>
        </w:rPr>
        <w:t>國內生產毛額（</w:t>
      </w:r>
      <w:r w:rsidR="009C30DC" w:rsidRPr="009C30DC">
        <w:t>GDP</w:t>
      </w:r>
      <w:r w:rsidR="009C30DC" w:rsidRPr="009C30DC">
        <w:rPr>
          <w:rFonts w:hint="eastAsia"/>
        </w:rPr>
        <w:t>）。</w:t>
      </w:r>
    </w:p>
    <w:p w:rsidR="009C30DC" w:rsidRPr="009C30DC" w:rsidRDefault="003819D6" w:rsidP="003819D6">
      <w:pPr>
        <w:pStyle w:val="aa"/>
        <w:ind w:left="1150" w:hanging="1150"/>
      </w:pPr>
      <w:r w:rsidRPr="00391C4C">
        <w:rPr>
          <w:rStyle w:val="ab"/>
          <w:rFonts w:hint="eastAsia"/>
        </w:rPr>
        <w:tab/>
        <w:t>AD</w:t>
      </w:r>
      <w:r w:rsidRPr="00391C4C">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計算國民所得或平均每人所得水準時，因涉及一國常住居民，故仍以國民所得毛額（</w:t>
      </w:r>
      <w:r w:rsidR="009C30DC" w:rsidRPr="009C30DC">
        <w:t>GNI</w:t>
      </w:r>
      <w:r w:rsidR="009C30DC" w:rsidRPr="009C30DC">
        <w:rPr>
          <w:rFonts w:hint="eastAsia"/>
        </w:rPr>
        <w:t>）或平均每人國民所得毛額為主。請問：下列何者為我國國民所得毛額（</w:t>
      </w:r>
      <w:r w:rsidR="009C30DC" w:rsidRPr="009C30DC">
        <w:t>GNI</w:t>
      </w:r>
      <w:r w:rsidR="009C30DC" w:rsidRPr="009C30DC">
        <w:rPr>
          <w:rFonts w:hint="eastAsia"/>
        </w:rPr>
        <w:t xml:space="preserve">）計算之常住居民？　</w:t>
      </w:r>
      <w:r>
        <w:br/>
      </w:r>
      <w:r>
        <w:rPr>
          <w:rFonts w:hint="eastAsia"/>
        </w:rPr>
        <w:t>(</w:t>
      </w:r>
      <w:r w:rsidR="009C30DC" w:rsidRPr="009C30DC">
        <w:t>A</w:t>
      </w:r>
      <w:r>
        <w:rPr>
          <w:rFonts w:hint="eastAsia"/>
        </w:rPr>
        <w:t>)</w:t>
      </w:r>
      <w:r w:rsidR="009C30DC" w:rsidRPr="009C30DC">
        <w:rPr>
          <w:rFonts w:hint="eastAsia"/>
        </w:rPr>
        <w:t xml:space="preserve">我國駐日本使領館的外交官　</w:t>
      </w:r>
      <w:r>
        <w:br/>
      </w:r>
      <w:r>
        <w:rPr>
          <w:rFonts w:hint="eastAsia"/>
        </w:rPr>
        <w:t>(</w:t>
      </w:r>
      <w:r w:rsidR="009C30DC" w:rsidRPr="009C30DC">
        <w:t>B</w:t>
      </w:r>
      <w:r>
        <w:rPr>
          <w:rFonts w:hint="eastAsia"/>
        </w:rPr>
        <w:t>)</w:t>
      </w:r>
      <w:r w:rsidR="009C30DC" w:rsidRPr="009C30DC">
        <w:rPr>
          <w:rFonts w:hint="eastAsia"/>
        </w:rPr>
        <w:t xml:space="preserve">到中國做生意而定居中國的臺商　</w:t>
      </w:r>
      <w:r>
        <w:br/>
      </w:r>
      <w:r>
        <w:rPr>
          <w:rFonts w:hint="eastAsia"/>
        </w:rPr>
        <w:t>(</w:t>
      </w:r>
      <w:r w:rsidR="009C30DC" w:rsidRPr="009C30DC">
        <w:t>C</w:t>
      </w:r>
      <w:r>
        <w:rPr>
          <w:rFonts w:hint="eastAsia"/>
        </w:rPr>
        <w:t>)</w:t>
      </w:r>
      <w:r w:rsidR="009C30DC" w:rsidRPr="009C30DC">
        <w:rPr>
          <w:rFonts w:hint="eastAsia"/>
        </w:rPr>
        <w:t xml:space="preserve">來臺短暫擔任客座的美籍教授　</w:t>
      </w:r>
      <w:r>
        <w:br/>
      </w:r>
      <w:r>
        <w:rPr>
          <w:rFonts w:hint="eastAsia"/>
        </w:rPr>
        <w:t>(</w:t>
      </w:r>
      <w:r w:rsidR="009C30DC" w:rsidRPr="009C30DC">
        <w:t>D</w:t>
      </w:r>
      <w:r>
        <w:rPr>
          <w:rFonts w:hint="eastAsia"/>
        </w:rPr>
        <w:t>)</w:t>
      </w:r>
      <w:r w:rsidR="009C30DC" w:rsidRPr="009C30DC">
        <w:rPr>
          <w:rFonts w:hint="eastAsia"/>
        </w:rPr>
        <w:t xml:space="preserve">來臺工作六年的外籍移工　</w:t>
      </w:r>
      <w:r>
        <w:br/>
      </w:r>
      <w:r>
        <w:rPr>
          <w:rFonts w:hint="eastAsia"/>
        </w:rPr>
        <w:t>(</w:t>
      </w:r>
      <w:r w:rsidR="009C30DC" w:rsidRPr="009C30DC">
        <w:t>E</w:t>
      </w:r>
      <w:r>
        <w:rPr>
          <w:rFonts w:hint="eastAsia"/>
        </w:rPr>
        <w:t>)</w:t>
      </w:r>
      <w:r w:rsidR="009C30DC" w:rsidRPr="009C30DC">
        <w:rPr>
          <w:rFonts w:hint="eastAsia"/>
        </w:rPr>
        <w:t>回臺參與國慶典禮的華僑。</w:t>
      </w:r>
    </w:p>
    <w:p w:rsidR="009C30DC" w:rsidRPr="009C30DC" w:rsidRDefault="009C30DC" w:rsidP="009C30DC">
      <w:pPr>
        <w:pStyle w:val="y--"/>
      </w:pPr>
    </w:p>
    <w:p w:rsidR="009C30DC" w:rsidRPr="009C30DC" w:rsidRDefault="009C30DC" w:rsidP="009C30DC">
      <w:pPr>
        <w:pStyle w:val="y--"/>
      </w:pPr>
    </w:p>
    <w:p w:rsidR="009C30DC" w:rsidRPr="009C30DC" w:rsidRDefault="006552BC" w:rsidP="006552BC">
      <w:pPr>
        <w:pStyle w:val="ac"/>
        <w:ind w:left="315" w:hanging="315"/>
      </w:pPr>
      <w:r w:rsidRPr="00E31B4A">
        <w:rPr>
          <w:rFonts w:hint="eastAsia"/>
          <w:b/>
          <w:color w:val="FFFFFF"/>
          <w:shd w:val="clear" w:color="auto" w:fill="FF00FF"/>
        </w:rPr>
        <w:t>試題解析</w:t>
      </w:r>
    </w:p>
    <w:p w:rsidR="009C30DC" w:rsidRPr="009C30DC" w:rsidRDefault="009C30DC" w:rsidP="006552BC">
      <w:pPr>
        <w:pStyle w:val="ac"/>
        <w:ind w:leftChars="46" w:left="316" w:hangingChars="100" w:hanging="210"/>
      </w:pPr>
      <w:r w:rsidRPr="009C30DC">
        <w:t>1.</w:t>
      </w:r>
      <w:r w:rsidR="006552BC">
        <w:rPr>
          <w:rFonts w:hint="eastAsia"/>
        </w:rPr>
        <w:tab/>
      </w:r>
      <w:r w:rsidRPr="009C30DC">
        <w:rPr>
          <w:rFonts w:hint="eastAsia"/>
        </w:rPr>
        <w:t>衡量國內的經濟發展指標為國內生產毛額（</w:t>
      </w:r>
      <w:r w:rsidRPr="009C30DC">
        <w:t>GDP</w:t>
      </w:r>
      <w:r w:rsidRPr="009C30DC">
        <w:rPr>
          <w:rFonts w:hint="eastAsia"/>
        </w:rPr>
        <w:t>）。</w:t>
      </w:r>
    </w:p>
    <w:p w:rsidR="009C30DC" w:rsidRPr="009C30DC" w:rsidRDefault="009C30DC" w:rsidP="006552BC">
      <w:pPr>
        <w:pStyle w:val="ac"/>
        <w:ind w:leftChars="46" w:left="316" w:hangingChars="100" w:hanging="210"/>
      </w:pPr>
      <w:r w:rsidRPr="009C30DC">
        <w:t>2.</w:t>
      </w:r>
      <w:r w:rsidR="006552BC">
        <w:rPr>
          <w:rFonts w:hint="eastAsia"/>
        </w:rPr>
        <w:tab/>
        <w:t>(</w:t>
      </w:r>
      <w:r w:rsidRPr="009C30DC">
        <w:t>B</w:t>
      </w:r>
      <w:r w:rsidR="006552BC">
        <w:rPr>
          <w:rFonts w:hint="eastAsia"/>
        </w:rPr>
        <w:t>)(</w:t>
      </w:r>
      <w:r w:rsidRPr="009C30DC">
        <w:t>E</w:t>
      </w:r>
      <w:r w:rsidR="006552BC">
        <w:rPr>
          <w:rFonts w:hint="eastAsia"/>
        </w:rPr>
        <w:t>)</w:t>
      </w:r>
      <w:r w:rsidRPr="009C30DC">
        <w:rPr>
          <w:rFonts w:hint="eastAsia"/>
        </w:rPr>
        <w:t>中國臺商及華僑不可算是本國的常住居民；</w:t>
      </w:r>
      <w:r w:rsidR="006552BC">
        <w:rPr>
          <w:rFonts w:hint="eastAsia"/>
        </w:rPr>
        <w:t>(</w:t>
      </w:r>
      <w:r w:rsidRPr="009C30DC">
        <w:t>C</w:t>
      </w:r>
      <w:r w:rsidR="006552BC">
        <w:rPr>
          <w:rFonts w:hint="eastAsia"/>
        </w:rPr>
        <w:t>)</w:t>
      </w:r>
      <w:r w:rsidRPr="009C30DC">
        <w:rPr>
          <w:rFonts w:hint="eastAsia"/>
        </w:rPr>
        <w:t>外籍工作者若僅短期停留，如客座教授、水利專家等，不屬常住居民，但若長期停留，如外傭、外籍移工等簽約停留一年以上者，則屬本國常住居民。</w:t>
      </w:r>
    </w:p>
    <w:p w:rsidR="00391C4C" w:rsidRDefault="00391C4C">
      <w:pPr>
        <w:widowControl/>
        <w:autoSpaceDE/>
        <w:autoSpaceDN/>
        <w:adjustRightInd/>
        <w:snapToGrid/>
        <w:spacing w:line="240" w:lineRule="auto"/>
        <w:ind w:firstLineChars="0" w:firstLine="0"/>
        <w:jc w:val="left"/>
      </w:pPr>
      <w:r>
        <w:br w:type="page"/>
      </w:r>
    </w:p>
    <w:p w:rsidR="009C30DC" w:rsidRPr="009C30DC" w:rsidRDefault="00EF27F2" w:rsidP="009C30DC">
      <w:pPr>
        <w:pStyle w:val="y--"/>
      </w:pPr>
      <w:r>
        <w:rPr>
          <w:noProof/>
        </w:rPr>
        <w:lastRenderedPageBreak/>
        <w:drawing>
          <wp:inline distT="0" distB="0" distL="0" distR="0" wp14:anchorId="0F790510" wp14:editId="30C3F707">
            <wp:extent cx="3124080" cy="491264"/>
            <wp:effectExtent l="0" t="0" r="635"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EF27F2">
      <w:pPr>
        <w:pStyle w:val="05-1"/>
        <w:ind w:left="288" w:hanging="288"/>
      </w:pPr>
      <w:r w:rsidRPr="009C30DC">
        <w:t>1</w:t>
      </w:r>
      <w:r w:rsidR="00EF27F2">
        <w:rPr>
          <w:rFonts w:hint="eastAsia"/>
        </w:rPr>
        <w:t>.</w:t>
      </w:r>
      <w:r w:rsidR="00EF27F2">
        <w:rPr>
          <w:rFonts w:hint="eastAsia"/>
        </w:rPr>
        <w:tab/>
      </w:r>
      <w:r w:rsidRPr="009C30DC">
        <w:rPr>
          <w:rFonts w:hint="eastAsia"/>
        </w:rPr>
        <w:t>配合第四冊第</w:t>
      </w:r>
      <w:r w:rsidRPr="009C30DC">
        <w:t>4</w:t>
      </w:r>
      <w:r w:rsidRPr="009C30DC">
        <w:rPr>
          <w:rFonts w:hint="eastAsia"/>
        </w:rPr>
        <w:t>課「永續發展的經濟課題」。</w:t>
      </w:r>
    </w:p>
    <w:p w:rsidR="009C30DC" w:rsidRPr="009C30DC" w:rsidRDefault="009C30DC" w:rsidP="00EF27F2">
      <w:pPr>
        <w:pStyle w:val="05-1"/>
        <w:ind w:left="288" w:hanging="288"/>
      </w:pPr>
      <w:r w:rsidRPr="009C30DC">
        <w:t>2</w:t>
      </w:r>
      <w:r w:rsidR="00EF27F2">
        <w:rPr>
          <w:rFonts w:hint="eastAsia"/>
        </w:rPr>
        <w:t>.</w:t>
      </w:r>
      <w:r w:rsidR="00EF27F2">
        <w:rPr>
          <w:rFonts w:hint="eastAsia"/>
        </w:rPr>
        <w:tab/>
      </w:r>
      <w:r w:rsidRPr="009C30DC">
        <w:rPr>
          <w:rFonts w:hint="eastAsia"/>
        </w:rPr>
        <w:t>說明：</w:t>
      </w:r>
    </w:p>
    <w:p w:rsidR="009C30DC" w:rsidRPr="009C30DC" w:rsidRDefault="00EF27F2" w:rsidP="00EF27F2">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聯合國</w:t>
      </w:r>
      <w:r w:rsidR="009C30DC" w:rsidRPr="009C30DC">
        <w:t>SNA</w:t>
      </w:r>
      <w:r w:rsidR="009C30DC" w:rsidRPr="009C30DC">
        <w:rPr>
          <w:rFonts w:hint="eastAsia"/>
        </w:rPr>
        <w:t>為了更清楚表達用詞，已將原國民生產毛額（</w:t>
      </w:r>
      <w:r w:rsidR="009C30DC" w:rsidRPr="009C30DC">
        <w:t>GNP</w:t>
      </w:r>
      <w:r w:rsidR="009C30DC" w:rsidRPr="009C30DC">
        <w:rPr>
          <w:rFonts w:hint="eastAsia"/>
        </w:rPr>
        <w:t>）改稱為國民所得毛額（</w:t>
      </w:r>
      <w:r w:rsidR="009C30DC" w:rsidRPr="009C30DC">
        <w:t>GNI</w:t>
      </w:r>
      <w:r w:rsidR="009C30DC" w:rsidRPr="009C30DC">
        <w:rPr>
          <w:rFonts w:hint="eastAsia"/>
        </w:rPr>
        <w:t>），且各國發布之資料也已調整。由生產面、支出面與所得面所計算的國民所得，其值是相同的，亦即國民生產毛額（</w:t>
      </w:r>
      <w:r w:rsidR="009C30DC" w:rsidRPr="009C30DC">
        <w:t>GNP</w:t>
      </w:r>
      <w:r w:rsidR="009C30DC" w:rsidRPr="009C30DC">
        <w:rPr>
          <w:rFonts w:hint="eastAsia"/>
        </w:rPr>
        <w:t>）＝國民支出毛額（</w:t>
      </w:r>
      <w:r w:rsidR="009C30DC" w:rsidRPr="009C30DC">
        <w:t>GNE</w:t>
      </w:r>
      <w:r w:rsidR="009C30DC" w:rsidRPr="009C30DC">
        <w:rPr>
          <w:rFonts w:hint="eastAsia"/>
        </w:rPr>
        <w:t>）＝國民所得毛額（</w:t>
      </w:r>
      <w:r w:rsidR="009C30DC" w:rsidRPr="009C30DC">
        <w:t>GNI</w:t>
      </w:r>
      <w:r w:rsidR="009C30DC" w:rsidRPr="009C30DC">
        <w:rPr>
          <w:rFonts w:hint="eastAsia"/>
        </w:rPr>
        <w:t>）。</w:t>
      </w:r>
    </w:p>
    <w:p w:rsidR="009C30DC" w:rsidRPr="009C30DC" w:rsidRDefault="00EF27F2" w:rsidP="00EF27F2">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南韓平均每人國民所得毛額將超過</w:t>
      </w:r>
      <w:r w:rsidR="009C30DC" w:rsidRPr="009C30DC">
        <w:t>3.1</w:t>
      </w:r>
      <w:r w:rsidR="009C30DC" w:rsidRPr="009C30DC">
        <w:rPr>
          <w:rFonts w:hint="eastAsia"/>
        </w:rPr>
        <w:t>萬美元，是以一國常住居民的所得來衡量該國人民之生活水準，不同於</w:t>
      </w:r>
      <w:r w:rsidR="009C30DC" w:rsidRPr="009C30DC">
        <w:t>GDP</w:t>
      </w:r>
      <w:r w:rsidR="009C30DC" w:rsidRPr="009C30DC">
        <w:rPr>
          <w:rFonts w:hint="eastAsia"/>
        </w:rPr>
        <w:t>衡量一國國境內之該國的支出。</w:t>
      </w:r>
    </w:p>
    <w:p w:rsidR="009C30DC" w:rsidRPr="009C30DC" w:rsidRDefault="009C30DC" w:rsidP="00EF27F2">
      <w:pPr>
        <w:pStyle w:val="05-1"/>
        <w:ind w:left="288" w:hanging="288"/>
      </w:pPr>
      <w:r w:rsidRPr="009C30DC">
        <w:t>3</w:t>
      </w:r>
      <w:r w:rsidR="00EF27F2">
        <w:rPr>
          <w:rFonts w:hint="eastAsia"/>
        </w:rPr>
        <w:t>.</w:t>
      </w:r>
      <w:r w:rsidR="00EF27F2">
        <w:rPr>
          <w:rFonts w:hint="eastAsia"/>
        </w:rPr>
        <w:tab/>
      </w:r>
      <w:r w:rsidRPr="009C30DC">
        <w:rPr>
          <w:rFonts w:hint="eastAsia"/>
        </w:rPr>
        <w:t>重點概念：</w:t>
      </w:r>
    </w:p>
    <w:p w:rsidR="009C30DC" w:rsidRPr="009C30DC" w:rsidRDefault="00EF27F2" w:rsidP="00EF27F2">
      <w:pPr>
        <w:pStyle w:val="06-1"/>
        <w:ind w:left="633" w:hanging="345"/>
      </w:pPr>
      <w:r>
        <w:rPr>
          <w:rFonts w:hint="eastAsia"/>
        </w:rPr>
        <w:t>(</w:t>
      </w:r>
      <w:r w:rsidR="009C30DC" w:rsidRPr="009C30DC">
        <w:t>1</w:t>
      </w:r>
      <w:r>
        <w:rPr>
          <w:rFonts w:hint="eastAsia"/>
        </w:rPr>
        <w:t>)</w:t>
      </w:r>
      <w:r>
        <w:rPr>
          <w:rFonts w:hint="eastAsia"/>
        </w:rPr>
        <w:tab/>
      </w:r>
      <w:r w:rsidR="009C30DC" w:rsidRPr="009C30DC">
        <w:t>GNI</w:t>
      </w:r>
      <w:r w:rsidR="009C30DC" w:rsidRPr="009C30DC">
        <w:rPr>
          <w:rFonts w:hint="eastAsia"/>
        </w:rPr>
        <w:t>與</w:t>
      </w:r>
      <w:r w:rsidR="009C30DC" w:rsidRPr="009C30DC">
        <w:t>GDP</w:t>
      </w:r>
      <w:r w:rsidR="009C30DC" w:rsidRPr="009C30DC">
        <w:rPr>
          <w:rFonts w:hint="eastAsia"/>
        </w:rPr>
        <w:t>的差別</w:t>
      </w:r>
    </w:p>
    <w:tbl>
      <w:tblPr>
        <w:tblW w:w="9009"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260"/>
        <w:gridCol w:w="1937"/>
        <w:gridCol w:w="1937"/>
        <w:gridCol w:w="1937"/>
        <w:gridCol w:w="1938"/>
      </w:tblGrid>
      <w:tr w:rsidR="000C45F1" w:rsidRPr="00B0790C" w:rsidTr="000C45F1">
        <w:tc>
          <w:tcPr>
            <w:tcW w:w="1260" w:type="dxa"/>
            <w:tcBorders>
              <w:bottom w:val="single" w:sz="4" w:space="0" w:color="72BC4D"/>
            </w:tcBorders>
            <w:shd w:val="clear" w:color="auto" w:fill="F3F9EF"/>
            <w:tcMar>
              <w:top w:w="11" w:type="dxa"/>
              <w:left w:w="28" w:type="dxa"/>
              <w:bottom w:w="11" w:type="dxa"/>
              <w:right w:w="28" w:type="dxa"/>
            </w:tcMar>
            <w:vAlign w:val="center"/>
          </w:tcPr>
          <w:p w:rsidR="000C45F1" w:rsidRPr="003666EE" w:rsidRDefault="000C45F1" w:rsidP="000C45F1">
            <w:pPr>
              <w:pStyle w:val="ae"/>
            </w:pPr>
            <w:r w:rsidRPr="009C30DC">
              <w:t>GNI</w:t>
            </w:r>
            <w:r w:rsidRPr="009C30DC">
              <w:rPr>
                <w:rFonts w:hint="eastAsia"/>
              </w:rPr>
              <w:t>與</w:t>
            </w:r>
            <w:r w:rsidRPr="009C30DC">
              <w:t>GDP</w:t>
            </w:r>
          </w:p>
        </w:tc>
        <w:tc>
          <w:tcPr>
            <w:tcW w:w="1937" w:type="dxa"/>
            <w:shd w:val="clear" w:color="auto" w:fill="DBECCB"/>
            <w:tcMar>
              <w:top w:w="11" w:type="dxa"/>
              <w:left w:w="28" w:type="dxa"/>
              <w:bottom w:w="11" w:type="dxa"/>
              <w:right w:w="28" w:type="dxa"/>
            </w:tcMar>
            <w:vAlign w:val="center"/>
          </w:tcPr>
          <w:p w:rsidR="000C45F1" w:rsidRPr="00B0790C" w:rsidRDefault="004F6AFD" w:rsidP="000C45F1">
            <w:pPr>
              <w:pStyle w:val="ae"/>
            </w:pPr>
            <w:r w:rsidRPr="009C30DC">
              <w:rPr>
                <w:rFonts w:hint="eastAsia"/>
              </w:rPr>
              <w:t>常住居民境外收入</w:t>
            </w:r>
          </w:p>
        </w:tc>
        <w:tc>
          <w:tcPr>
            <w:tcW w:w="1937" w:type="dxa"/>
            <w:shd w:val="clear" w:color="auto" w:fill="DBECCB"/>
            <w:tcMar>
              <w:top w:w="11" w:type="dxa"/>
              <w:left w:w="28" w:type="dxa"/>
              <w:bottom w:w="11" w:type="dxa"/>
              <w:right w:w="28" w:type="dxa"/>
            </w:tcMar>
            <w:vAlign w:val="center"/>
          </w:tcPr>
          <w:p w:rsidR="000C45F1" w:rsidRPr="00B0790C" w:rsidRDefault="004F6AFD" w:rsidP="000C45F1">
            <w:pPr>
              <w:pStyle w:val="ae"/>
            </w:pPr>
            <w:r w:rsidRPr="009C30DC">
              <w:rPr>
                <w:rFonts w:hint="eastAsia"/>
              </w:rPr>
              <w:t>常住居民境內收入</w:t>
            </w:r>
          </w:p>
        </w:tc>
        <w:tc>
          <w:tcPr>
            <w:tcW w:w="1937" w:type="dxa"/>
            <w:shd w:val="clear" w:color="auto" w:fill="DBECCB"/>
            <w:tcMar>
              <w:top w:w="11" w:type="dxa"/>
              <w:left w:w="28" w:type="dxa"/>
              <w:bottom w:w="11" w:type="dxa"/>
              <w:right w:w="28" w:type="dxa"/>
            </w:tcMar>
            <w:vAlign w:val="center"/>
          </w:tcPr>
          <w:p w:rsidR="000C45F1" w:rsidRPr="00B0790C" w:rsidRDefault="004F6AFD" w:rsidP="000C45F1">
            <w:pPr>
              <w:pStyle w:val="ae"/>
            </w:pPr>
            <w:r w:rsidRPr="009C30DC">
              <w:rPr>
                <w:rFonts w:hint="eastAsia"/>
              </w:rPr>
              <w:t>非常住居民境內收入</w:t>
            </w:r>
          </w:p>
        </w:tc>
        <w:tc>
          <w:tcPr>
            <w:tcW w:w="1938" w:type="dxa"/>
            <w:shd w:val="clear" w:color="auto" w:fill="DBECCB"/>
            <w:tcMar>
              <w:top w:w="11" w:type="dxa"/>
              <w:left w:w="28" w:type="dxa"/>
              <w:bottom w:w="11" w:type="dxa"/>
              <w:right w:w="28" w:type="dxa"/>
            </w:tcMar>
            <w:vAlign w:val="center"/>
          </w:tcPr>
          <w:p w:rsidR="000C45F1" w:rsidRPr="00B0790C" w:rsidRDefault="004F6AFD" w:rsidP="000C45F1">
            <w:pPr>
              <w:pStyle w:val="ae"/>
            </w:pPr>
            <w:r w:rsidRPr="009C30DC">
              <w:rPr>
                <w:rFonts w:hint="eastAsia"/>
              </w:rPr>
              <w:t>非常住居民境外收入</w:t>
            </w:r>
          </w:p>
        </w:tc>
      </w:tr>
      <w:tr w:rsidR="000C45F1" w:rsidRPr="00B0790C" w:rsidTr="000C45F1">
        <w:tc>
          <w:tcPr>
            <w:tcW w:w="1260" w:type="dxa"/>
            <w:shd w:val="clear" w:color="auto" w:fill="F3F9EF"/>
            <w:tcMar>
              <w:top w:w="11" w:type="dxa"/>
              <w:left w:w="28" w:type="dxa"/>
              <w:bottom w:w="11" w:type="dxa"/>
              <w:right w:w="28" w:type="dxa"/>
            </w:tcMar>
            <w:vAlign w:val="center"/>
          </w:tcPr>
          <w:p w:rsidR="000C45F1" w:rsidRPr="003666EE" w:rsidRDefault="004F6AFD" w:rsidP="000C45F1">
            <w:pPr>
              <w:pStyle w:val="af"/>
              <w:jc w:val="center"/>
            </w:pPr>
            <w:r w:rsidRPr="009C30DC">
              <w:t>GNI</w:t>
            </w:r>
          </w:p>
        </w:tc>
        <w:tc>
          <w:tcPr>
            <w:tcW w:w="1937" w:type="dxa"/>
            <w:tcBorders>
              <w:bottom w:val="single" w:sz="4" w:space="0" w:color="72BC4D"/>
            </w:tcBorders>
            <w:shd w:val="clear" w:color="auto" w:fill="auto"/>
            <w:tcMar>
              <w:top w:w="11" w:type="dxa"/>
              <w:left w:w="28" w:type="dxa"/>
              <w:bottom w:w="11" w:type="dxa"/>
              <w:right w:w="28" w:type="dxa"/>
            </w:tcMar>
            <w:vAlign w:val="center"/>
          </w:tcPr>
          <w:p w:rsidR="000C45F1" w:rsidRPr="00B0790C" w:rsidRDefault="007C44B7" w:rsidP="000C45F1">
            <w:pPr>
              <w:pStyle w:val="af"/>
              <w:jc w:val="center"/>
            </w:pPr>
            <w:r w:rsidRPr="00370C8B">
              <w:rPr>
                <w:rFonts w:ascii="MS Mincho" w:eastAsia="MS Mincho" w:hAnsi="MS Mincho" w:cs="MS Mincho" w:hint="eastAsia"/>
              </w:rPr>
              <w:t>✔</w:t>
            </w:r>
          </w:p>
        </w:tc>
        <w:tc>
          <w:tcPr>
            <w:tcW w:w="1937" w:type="dxa"/>
            <w:tcBorders>
              <w:bottom w:val="single" w:sz="4" w:space="0" w:color="72BC4D"/>
            </w:tcBorders>
            <w:tcMar>
              <w:top w:w="11" w:type="dxa"/>
              <w:left w:w="28" w:type="dxa"/>
              <w:bottom w:w="11" w:type="dxa"/>
              <w:right w:w="28" w:type="dxa"/>
            </w:tcMar>
            <w:vAlign w:val="center"/>
          </w:tcPr>
          <w:p w:rsidR="000C45F1" w:rsidRPr="00B0790C" w:rsidRDefault="007C44B7" w:rsidP="000C45F1">
            <w:pPr>
              <w:pStyle w:val="af"/>
              <w:jc w:val="center"/>
            </w:pPr>
            <w:r w:rsidRPr="00370C8B">
              <w:rPr>
                <w:rFonts w:ascii="MS Mincho" w:eastAsia="MS Mincho" w:hAnsi="MS Mincho" w:cs="MS Mincho" w:hint="eastAsia"/>
              </w:rPr>
              <w:t>✔</w:t>
            </w:r>
          </w:p>
        </w:tc>
        <w:tc>
          <w:tcPr>
            <w:tcW w:w="1937" w:type="dxa"/>
            <w:tcBorders>
              <w:bottom w:val="single" w:sz="4" w:space="0" w:color="72BC4D"/>
            </w:tcBorders>
            <w:tcMar>
              <w:top w:w="11" w:type="dxa"/>
              <w:left w:w="28" w:type="dxa"/>
              <w:bottom w:w="11" w:type="dxa"/>
              <w:right w:w="28" w:type="dxa"/>
            </w:tcMar>
            <w:vAlign w:val="center"/>
          </w:tcPr>
          <w:p w:rsidR="000C45F1" w:rsidRPr="00B0790C" w:rsidRDefault="007C44B7" w:rsidP="000C45F1">
            <w:pPr>
              <w:pStyle w:val="af"/>
              <w:jc w:val="center"/>
            </w:pPr>
            <w:r w:rsidRPr="009C30DC">
              <w:rPr>
                <w:rFonts w:hint="eastAsia"/>
              </w:rPr>
              <w:t>×</w:t>
            </w:r>
          </w:p>
        </w:tc>
        <w:tc>
          <w:tcPr>
            <w:tcW w:w="1938" w:type="dxa"/>
            <w:tcBorders>
              <w:bottom w:val="single" w:sz="4" w:space="0" w:color="72BC4D"/>
            </w:tcBorders>
            <w:tcMar>
              <w:top w:w="11" w:type="dxa"/>
              <w:left w:w="28" w:type="dxa"/>
              <w:bottom w:w="11" w:type="dxa"/>
              <w:right w:w="28" w:type="dxa"/>
            </w:tcMar>
            <w:vAlign w:val="center"/>
          </w:tcPr>
          <w:p w:rsidR="000C45F1" w:rsidRPr="00B0790C" w:rsidRDefault="007C44B7" w:rsidP="000C45F1">
            <w:pPr>
              <w:pStyle w:val="af"/>
              <w:jc w:val="center"/>
            </w:pPr>
            <w:r w:rsidRPr="009C30DC">
              <w:rPr>
                <w:rFonts w:hint="eastAsia"/>
              </w:rPr>
              <w:t>×</w:t>
            </w:r>
          </w:p>
        </w:tc>
      </w:tr>
      <w:tr w:rsidR="000C45F1" w:rsidRPr="00B0790C" w:rsidTr="000C45F1">
        <w:tc>
          <w:tcPr>
            <w:tcW w:w="1260" w:type="dxa"/>
            <w:shd w:val="clear" w:color="auto" w:fill="F3F9EF"/>
            <w:tcMar>
              <w:top w:w="11" w:type="dxa"/>
              <w:left w:w="28" w:type="dxa"/>
              <w:bottom w:w="11" w:type="dxa"/>
              <w:right w:w="28" w:type="dxa"/>
            </w:tcMar>
            <w:vAlign w:val="center"/>
          </w:tcPr>
          <w:p w:rsidR="000C45F1" w:rsidRPr="000528E2" w:rsidRDefault="004F6AFD" w:rsidP="000C45F1">
            <w:pPr>
              <w:pStyle w:val="af"/>
              <w:jc w:val="center"/>
            </w:pPr>
            <w:r w:rsidRPr="009C30DC">
              <w:t>GDP</w:t>
            </w:r>
          </w:p>
        </w:tc>
        <w:tc>
          <w:tcPr>
            <w:tcW w:w="1937" w:type="dxa"/>
            <w:shd w:val="clear" w:color="auto" w:fill="auto"/>
            <w:tcMar>
              <w:top w:w="11" w:type="dxa"/>
              <w:left w:w="28" w:type="dxa"/>
              <w:bottom w:w="11" w:type="dxa"/>
              <w:right w:w="28" w:type="dxa"/>
            </w:tcMar>
            <w:vAlign w:val="center"/>
          </w:tcPr>
          <w:p w:rsidR="000C45F1" w:rsidRPr="00B0790C" w:rsidRDefault="007C44B7" w:rsidP="000C45F1">
            <w:pPr>
              <w:pStyle w:val="af"/>
              <w:jc w:val="center"/>
            </w:pPr>
            <w:r w:rsidRPr="009C30DC">
              <w:rPr>
                <w:rFonts w:hint="eastAsia"/>
              </w:rPr>
              <w:t>×</w:t>
            </w:r>
          </w:p>
        </w:tc>
        <w:tc>
          <w:tcPr>
            <w:tcW w:w="1937" w:type="dxa"/>
            <w:tcMar>
              <w:top w:w="11" w:type="dxa"/>
              <w:left w:w="28" w:type="dxa"/>
              <w:bottom w:w="11" w:type="dxa"/>
              <w:right w:w="28" w:type="dxa"/>
            </w:tcMar>
            <w:vAlign w:val="center"/>
          </w:tcPr>
          <w:p w:rsidR="000C45F1" w:rsidRPr="00B0790C" w:rsidRDefault="007C44B7" w:rsidP="000C45F1">
            <w:pPr>
              <w:pStyle w:val="af"/>
              <w:jc w:val="center"/>
            </w:pPr>
            <w:r w:rsidRPr="00370C8B">
              <w:rPr>
                <w:rFonts w:ascii="MS Mincho" w:eastAsia="MS Mincho" w:hAnsi="MS Mincho" w:cs="MS Mincho" w:hint="eastAsia"/>
              </w:rPr>
              <w:t>✔</w:t>
            </w:r>
          </w:p>
        </w:tc>
        <w:tc>
          <w:tcPr>
            <w:tcW w:w="1937" w:type="dxa"/>
            <w:tcMar>
              <w:top w:w="11" w:type="dxa"/>
              <w:left w:w="28" w:type="dxa"/>
              <w:bottom w:w="11" w:type="dxa"/>
              <w:right w:w="28" w:type="dxa"/>
            </w:tcMar>
            <w:vAlign w:val="center"/>
          </w:tcPr>
          <w:p w:rsidR="000C45F1" w:rsidRPr="00B0790C" w:rsidRDefault="007C44B7" w:rsidP="000C45F1">
            <w:pPr>
              <w:pStyle w:val="af"/>
              <w:jc w:val="center"/>
            </w:pPr>
            <w:r w:rsidRPr="00370C8B">
              <w:rPr>
                <w:rFonts w:ascii="MS Mincho" w:eastAsia="MS Mincho" w:hAnsi="MS Mincho" w:cs="MS Mincho" w:hint="eastAsia"/>
              </w:rPr>
              <w:t>✔</w:t>
            </w:r>
          </w:p>
        </w:tc>
        <w:tc>
          <w:tcPr>
            <w:tcW w:w="1938" w:type="dxa"/>
            <w:tcMar>
              <w:top w:w="11" w:type="dxa"/>
              <w:left w:w="28" w:type="dxa"/>
              <w:bottom w:w="11" w:type="dxa"/>
              <w:right w:w="28" w:type="dxa"/>
            </w:tcMar>
            <w:vAlign w:val="center"/>
          </w:tcPr>
          <w:p w:rsidR="000C45F1" w:rsidRPr="00B0790C" w:rsidRDefault="007C44B7" w:rsidP="000C45F1">
            <w:pPr>
              <w:pStyle w:val="af"/>
              <w:jc w:val="center"/>
            </w:pPr>
            <w:r w:rsidRPr="009C30DC">
              <w:rPr>
                <w:rFonts w:hint="eastAsia"/>
              </w:rPr>
              <w:t>×</w:t>
            </w:r>
          </w:p>
        </w:tc>
      </w:tr>
    </w:tbl>
    <w:p w:rsidR="009C30DC" w:rsidRPr="009C30DC" w:rsidRDefault="003151E6" w:rsidP="007C44B7">
      <w:pPr>
        <w:pStyle w:val="06-1"/>
        <w:tabs>
          <w:tab w:val="left" w:pos="1036"/>
        </w:tabs>
        <w:spacing w:beforeLines="15" w:before="54"/>
        <w:ind w:left="633" w:hanging="345"/>
      </w:pPr>
      <w:r>
        <w:rPr>
          <w:rFonts w:hint="eastAsia"/>
        </w:rPr>
        <w:t>(</w:t>
      </w:r>
      <w:r w:rsidR="009C30DC" w:rsidRPr="009C30DC">
        <w:t>2</w:t>
      </w:r>
      <w:r>
        <w:rPr>
          <w:rFonts w:hint="eastAsia"/>
        </w:rPr>
        <w:t>)</w:t>
      </w:r>
      <w:r>
        <w:rPr>
          <w:rFonts w:hint="eastAsia"/>
        </w:rPr>
        <w:tab/>
      </w:r>
      <w:r w:rsidR="009C30DC" w:rsidRPr="009C30DC">
        <w:t>GNI</w:t>
      </w:r>
      <w:r w:rsidR="009C30DC" w:rsidRPr="009C30DC">
        <w:rPr>
          <w:rFonts w:hint="eastAsia"/>
        </w:rPr>
        <w:t>與</w:t>
      </w:r>
      <w:r w:rsidR="009C30DC" w:rsidRPr="009C30DC">
        <w:t>GDP</w:t>
      </w:r>
      <w:r w:rsidR="009C30DC" w:rsidRPr="009C30DC">
        <w:rPr>
          <w:rFonts w:hint="eastAsia"/>
        </w:rPr>
        <w:t>的關係</w:t>
      </w:r>
      <w:r w:rsidR="00BD7A8F">
        <w:br/>
      </w:r>
      <w:r w:rsidR="009C30DC" w:rsidRPr="009C30DC">
        <w:t>GNI</w:t>
      </w:r>
      <w:r w:rsidR="009C30DC" w:rsidRPr="009C30DC">
        <w:rPr>
          <w:rFonts w:hint="eastAsia"/>
        </w:rPr>
        <w:t>＝</w:t>
      </w:r>
      <w:r w:rsidR="009C30DC" w:rsidRPr="009C30DC">
        <w:t>GDP</w:t>
      </w:r>
      <w:r w:rsidR="009C30DC" w:rsidRPr="009C30DC">
        <w:rPr>
          <w:rFonts w:hint="eastAsia"/>
        </w:rPr>
        <w:t>＋國外淨要素所得</w:t>
      </w:r>
      <w:r w:rsidR="0024235D">
        <w:br/>
      </w:r>
      <w:r w:rsidR="0024235D">
        <w:rPr>
          <w:rFonts w:hint="eastAsia"/>
        </w:rPr>
        <w:tab/>
      </w:r>
      <w:r w:rsidR="009C30DC" w:rsidRPr="009C30DC">
        <w:rPr>
          <w:rFonts w:hint="eastAsia"/>
        </w:rPr>
        <w:t>＝</w:t>
      </w:r>
      <w:r w:rsidR="009C30DC" w:rsidRPr="009C30DC">
        <w:t>GDP</w:t>
      </w:r>
      <w:r w:rsidR="009C30DC" w:rsidRPr="009C30DC">
        <w:rPr>
          <w:rFonts w:hint="eastAsia"/>
        </w:rPr>
        <w:t>＋（本國常住居民境外所得－本國非常住居民境內所得）</w:t>
      </w:r>
    </w:p>
    <w:p w:rsidR="007C44B7" w:rsidRDefault="007C44B7" w:rsidP="009C30DC">
      <w:pPr>
        <w:pStyle w:val="y--"/>
      </w:pPr>
    </w:p>
    <w:p w:rsidR="009C30DC" w:rsidRPr="009C30DC" w:rsidRDefault="007C44B7" w:rsidP="009C30DC">
      <w:pPr>
        <w:pStyle w:val="y--"/>
      </w:pPr>
      <w:r>
        <w:rPr>
          <w:noProof/>
        </w:rPr>
        <w:drawing>
          <wp:inline distT="0" distB="0" distL="0" distR="0" wp14:anchorId="68E89491" wp14:editId="3D987463">
            <wp:extent cx="3124080" cy="504847"/>
            <wp:effectExtent l="0" t="0" r="63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7C44B7" w:rsidP="007C44B7">
      <w:pPr>
        <w:pStyle w:val="05-1"/>
        <w:ind w:left="288" w:hanging="288"/>
      </w:pPr>
      <w:r>
        <w:rPr>
          <w:rFonts w:hint="eastAsia"/>
        </w:rPr>
        <w:t>1.</w:t>
      </w:r>
      <w:r>
        <w:rPr>
          <w:rFonts w:hint="eastAsia"/>
        </w:rPr>
        <w:tab/>
      </w:r>
      <w:r w:rsidR="009C30DC" w:rsidRPr="009C30DC">
        <w:rPr>
          <w:rFonts w:hint="eastAsia"/>
        </w:rPr>
        <w:t>行政院主計總處「為何要把</w:t>
      </w:r>
      <w:r w:rsidR="009C30DC" w:rsidRPr="009C30DC">
        <w:t>GNP</w:t>
      </w:r>
      <w:r w:rsidR="009C30DC" w:rsidRPr="009C30DC">
        <w:rPr>
          <w:rFonts w:hint="eastAsia"/>
        </w:rPr>
        <w:t>改為</w:t>
      </w:r>
      <w:r w:rsidR="009C30DC" w:rsidRPr="009C30DC">
        <w:t>GNI</w:t>
      </w:r>
      <w:r w:rsidR="009C30DC" w:rsidRPr="009C30DC">
        <w:rPr>
          <w:rFonts w:hint="eastAsia"/>
        </w:rPr>
        <w:t>？」</w:t>
      </w:r>
    </w:p>
    <w:p w:rsidR="009C30DC" w:rsidRPr="009C30DC" w:rsidRDefault="007C44B7" w:rsidP="007C44B7">
      <w:pPr>
        <w:pStyle w:val="05-1"/>
        <w:ind w:left="288" w:hanging="288"/>
      </w:pPr>
      <w:r>
        <w:rPr>
          <w:rFonts w:hint="eastAsia"/>
        </w:rPr>
        <w:t>2.</w:t>
      </w:r>
      <w:r>
        <w:rPr>
          <w:rFonts w:hint="eastAsia"/>
        </w:rPr>
        <w:tab/>
      </w:r>
      <w:r w:rsidR="009C30DC" w:rsidRPr="009C30DC">
        <w:rPr>
          <w:rFonts w:hint="eastAsia"/>
        </w:rPr>
        <w:t>于國欽（</w:t>
      </w:r>
      <w:r w:rsidR="009C30DC" w:rsidRPr="009C30DC">
        <w:t>2013</w:t>
      </w:r>
      <w:r w:rsidR="009C30DC" w:rsidRPr="009C30DC">
        <w:rPr>
          <w:rFonts w:hint="eastAsia"/>
        </w:rPr>
        <w:t>）。《經濟教室》停滯的國民所得。中時電子報。</w:t>
      </w:r>
    </w:p>
    <w:p w:rsidR="009C30DC" w:rsidRPr="009C30DC" w:rsidRDefault="009C30DC" w:rsidP="007C44B7">
      <w:pPr>
        <w:pStyle w:val="05-1"/>
        <w:ind w:left="288" w:hanging="288"/>
      </w:pPr>
      <w:r w:rsidRPr="009C30DC">
        <w:t>3</w:t>
      </w:r>
      <w:r w:rsidR="007C44B7">
        <w:rPr>
          <w:rFonts w:hint="eastAsia"/>
        </w:rPr>
        <w:t>.</w:t>
      </w:r>
      <w:r w:rsidR="007C44B7">
        <w:rPr>
          <w:rFonts w:hint="eastAsia"/>
        </w:rPr>
        <w:tab/>
      </w:r>
      <w:r w:rsidRPr="009C30DC">
        <w:rPr>
          <w:rFonts w:hint="eastAsia"/>
        </w:rPr>
        <w:t>張淑芳譯（</w:t>
      </w:r>
      <w:r w:rsidRPr="009C30DC">
        <w:t>2011</w:t>
      </w:r>
      <w:r w:rsidRPr="009C30DC">
        <w:rPr>
          <w:rFonts w:hint="eastAsia"/>
        </w:rPr>
        <w:t>）。一口氣讀懂經濟指標：《經濟學人》教你看懂所有財經資訊。</w:t>
      </w:r>
      <w:r w:rsidRPr="009C30DC">
        <w:t>Guide</w:t>
      </w:r>
      <w:r w:rsidR="007C44B7">
        <w:rPr>
          <w:rFonts w:hint="eastAsia"/>
        </w:rPr>
        <w:t xml:space="preserve"> </w:t>
      </w:r>
      <w:r w:rsidRPr="009C30DC">
        <w:t>to</w:t>
      </w:r>
      <w:r w:rsidR="007C44B7">
        <w:rPr>
          <w:rFonts w:hint="eastAsia"/>
        </w:rPr>
        <w:t xml:space="preserve"> </w:t>
      </w:r>
      <w:r w:rsidRPr="009C30DC">
        <w:t>Economic</w:t>
      </w:r>
      <w:r w:rsidR="007C44B7">
        <w:rPr>
          <w:rFonts w:hint="eastAsia"/>
        </w:rPr>
        <w:t xml:space="preserve"> </w:t>
      </w:r>
      <w:r w:rsidRPr="009C30DC">
        <w:t>Indicators:</w:t>
      </w:r>
      <w:r w:rsidR="007C44B7">
        <w:rPr>
          <w:rFonts w:hint="eastAsia"/>
        </w:rPr>
        <w:t xml:space="preserve"> </w:t>
      </w:r>
      <w:r w:rsidRPr="009C30DC">
        <w:t>Making</w:t>
      </w:r>
      <w:r w:rsidR="007C44B7">
        <w:rPr>
          <w:rFonts w:hint="eastAsia"/>
        </w:rPr>
        <w:t xml:space="preserve"> </w:t>
      </w:r>
      <w:r w:rsidRPr="009C30DC">
        <w:t>Sense</w:t>
      </w:r>
      <w:r w:rsidR="007C44B7">
        <w:rPr>
          <w:rFonts w:hint="eastAsia"/>
        </w:rPr>
        <w:t xml:space="preserve"> </w:t>
      </w:r>
      <w:r w:rsidRPr="009C30DC">
        <w:t>of</w:t>
      </w:r>
      <w:r w:rsidR="007C44B7">
        <w:rPr>
          <w:rFonts w:hint="eastAsia"/>
        </w:rPr>
        <w:t xml:space="preserve"> </w:t>
      </w:r>
      <w:r w:rsidRPr="009C30DC">
        <w:t>Economics</w:t>
      </w:r>
      <w:r w:rsidRPr="009C30DC">
        <w:rPr>
          <w:rFonts w:hint="eastAsia"/>
        </w:rPr>
        <w:t>。臺北：臉譜。</w:t>
      </w:r>
    </w:p>
    <w:p w:rsidR="007C44B7" w:rsidRDefault="007C44B7">
      <w:pPr>
        <w:widowControl/>
        <w:autoSpaceDE/>
        <w:autoSpaceDN/>
        <w:adjustRightInd/>
        <w:snapToGrid/>
        <w:spacing w:line="240" w:lineRule="auto"/>
        <w:ind w:firstLineChars="0" w:firstLine="0"/>
        <w:jc w:val="left"/>
      </w:pPr>
      <w:r>
        <w:br w:type="page"/>
      </w:r>
    </w:p>
    <w:p w:rsidR="009C30DC" w:rsidRDefault="00A86E23" w:rsidP="00A86E23">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A86E23" w:rsidRPr="009C30DC" w:rsidRDefault="00A86E23" w:rsidP="00A86E23">
      <w:pPr>
        <w:pStyle w:val="01-"/>
        <w:ind w:left="345"/>
      </w:pPr>
      <w:r w:rsidRPr="009C30DC">
        <w:rPr>
          <w:rFonts w:hint="eastAsia"/>
        </w:rPr>
        <w:t>高雄秋冬空汙嚴重</w:t>
      </w:r>
    </w:p>
    <w:p w:rsidR="00A86E23" w:rsidRPr="009C30DC" w:rsidRDefault="00A86E23" w:rsidP="00A86E23">
      <w:pPr>
        <w:pStyle w:val="02-"/>
        <w:ind w:left="345"/>
      </w:pPr>
      <w:r w:rsidRPr="009C30DC">
        <w:rPr>
          <w:rFonts w:hint="eastAsia"/>
        </w:rPr>
        <w:t>環團指興達電廠元凶之一</w:t>
      </w:r>
    </w:p>
    <w:p w:rsidR="009C30DC" w:rsidRPr="009C30DC" w:rsidRDefault="009C30DC" w:rsidP="00A86E23">
      <w:pPr>
        <w:pStyle w:val="y--"/>
        <w:ind w:firstLineChars="200" w:firstLine="460"/>
      </w:pPr>
      <w:r w:rsidRPr="009C30DC">
        <w:rPr>
          <w:rFonts w:hint="eastAsia"/>
        </w:rPr>
        <w:t>高雄秋冬空汙嚴重，在地環團指出，全臺最老舊的燃煤電廠「興達電廠」也是元兇之一，由於興達電廠</w:t>
      </w:r>
      <w:r w:rsidRPr="009C30DC">
        <w:t>3</w:t>
      </w:r>
      <w:r w:rsidRPr="009C30DC">
        <w:rPr>
          <w:rFonts w:hint="eastAsia"/>
        </w:rPr>
        <w:t>、</w:t>
      </w:r>
      <w:r w:rsidRPr="009C30DC">
        <w:t>4</w:t>
      </w:r>
      <w:r w:rsidRPr="009C30DC">
        <w:rPr>
          <w:rFonts w:hint="eastAsia"/>
        </w:rPr>
        <w:t>號機燃煤機組操作許可展延，將在</w:t>
      </w:r>
      <w:r w:rsidRPr="009C30DC">
        <w:t>2</w:t>
      </w:r>
      <w:r w:rsidRPr="009C30DC">
        <w:rPr>
          <w:rFonts w:hint="eastAsia"/>
        </w:rPr>
        <w:t>月</w:t>
      </w:r>
      <w:r w:rsidRPr="009C30DC">
        <w:t>4</w:t>
      </w:r>
      <w:r w:rsidRPr="009C30DC">
        <w:rPr>
          <w:rFonts w:hint="eastAsia"/>
        </w:rPr>
        <w:t>日屆期，環團疾呼地方停發操作許可，中央全面檢討南電北送能源政策。</w:t>
      </w:r>
    </w:p>
    <w:p w:rsidR="009C30DC" w:rsidRPr="009C30DC" w:rsidRDefault="009C30DC" w:rsidP="00A86E23">
      <w:pPr>
        <w:pStyle w:val="y--"/>
        <w:ind w:firstLineChars="200" w:firstLine="460"/>
      </w:pPr>
      <w:r w:rsidRPr="009C30DC">
        <w:rPr>
          <w:rFonts w:hint="eastAsia"/>
        </w:rPr>
        <w:t>南部反空汙大聯盟發言人李建誠表示，「冬季是我們南部空汙最嚴重的時候，所以冬季應該是由北部的燃氣電廠來支援我們高雄，來幫助我們高雄的空品改善，而夏天我們高雄對流比較強的時候，反而是我們可以支援北部用電的時候，我覺得這就需要中央政府來做調配的工作。」</w:t>
      </w:r>
    </w:p>
    <w:p w:rsidR="009C30DC" w:rsidRPr="009C30DC" w:rsidRDefault="009C30DC" w:rsidP="00A86E23">
      <w:pPr>
        <w:pStyle w:val="y--"/>
        <w:ind w:firstLineChars="200" w:firstLine="460"/>
      </w:pPr>
      <w:r w:rsidRPr="009C30DC">
        <w:rPr>
          <w:rFonts w:hint="eastAsia"/>
        </w:rPr>
        <w:t>環團指出，興達電廠是臺灣最老舊燃煤電廠，高雄冬季空汙嚴重，台電卻讓高雄</w:t>
      </w:r>
      <w:r w:rsidRPr="009C30DC">
        <w:t>4</w:t>
      </w:r>
      <w:r w:rsidRPr="009C30DC">
        <w:rPr>
          <w:rFonts w:hint="eastAsia"/>
        </w:rPr>
        <w:t>座興達燃煤機組和</w:t>
      </w:r>
      <w:r w:rsidRPr="009C30DC">
        <w:t>2</w:t>
      </w:r>
      <w:r w:rsidRPr="009C30DC">
        <w:rPr>
          <w:rFonts w:hint="eastAsia"/>
        </w:rPr>
        <w:t>座大林燃煤機組發電到</w:t>
      </w:r>
      <w:r w:rsidRPr="009C30DC">
        <w:t>90</w:t>
      </w:r>
      <w:r w:rsidRPr="009C30DC">
        <w:rPr>
          <w:rFonts w:hint="eastAsia"/>
        </w:rPr>
        <w:t>％，北部大潭、通霄</w:t>
      </w:r>
      <w:r w:rsidRPr="009C30DC">
        <w:t>13</w:t>
      </w:r>
      <w:r w:rsidRPr="009C30DC">
        <w:rPr>
          <w:rFonts w:hint="eastAsia"/>
        </w:rPr>
        <w:t>座燃氣機組，卻時常停機或只發電不到五成，南電北送、南電中送加速空汙惡化。</w:t>
      </w:r>
    </w:p>
    <w:p w:rsidR="009C30DC" w:rsidRPr="009C30DC" w:rsidRDefault="009C30DC" w:rsidP="00A86E23">
      <w:pPr>
        <w:pStyle w:val="y--"/>
        <w:ind w:firstLineChars="200" w:firstLine="460"/>
      </w:pPr>
      <w:r w:rsidRPr="009C30DC">
        <w:rPr>
          <w:rFonts w:hint="eastAsia"/>
        </w:rPr>
        <w:t>針對南電不北送，高雄市環保局表示不反對，而興達</w:t>
      </w:r>
      <w:r w:rsidRPr="009C30DC">
        <w:t>3</w:t>
      </w:r>
      <w:r w:rsidRPr="009C30DC">
        <w:rPr>
          <w:rFonts w:hint="eastAsia"/>
        </w:rPr>
        <w:t>、</w:t>
      </w:r>
      <w:r w:rsidRPr="009C30DC">
        <w:t>4</w:t>
      </w:r>
      <w:r w:rsidRPr="009C30DC">
        <w:rPr>
          <w:rFonts w:hint="eastAsia"/>
        </w:rPr>
        <w:t>號機組的展延申請，環保局也說，已提出降載減煤、秋冬停機、部分停機和停機等四方案，</w:t>
      </w:r>
      <w:r w:rsidRPr="009C30DC">
        <w:t>2</w:t>
      </w:r>
      <w:r w:rsidRPr="009C30DC">
        <w:rPr>
          <w:rFonts w:hint="eastAsia"/>
        </w:rPr>
        <w:t>月</w:t>
      </w:r>
      <w:r w:rsidRPr="009C30DC">
        <w:t>1</w:t>
      </w:r>
      <w:r w:rsidRPr="009C30DC">
        <w:rPr>
          <w:rFonts w:hint="eastAsia"/>
        </w:rPr>
        <w:t>日星期五就能做出最後決定。</w:t>
      </w:r>
    </w:p>
    <w:p w:rsidR="009C30DC" w:rsidRPr="009C30DC" w:rsidRDefault="009C30DC" w:rsidP="00A86E23">
      <w:pPr>
        <w:pStyle w:val="03-"/>
      </w:pPr>
      <w:r w:rsidRPr="009C30DC">
        <w:rPr>
          <w:rFonts w:hint="eastAsia"/>
        </w:rPr>
        <w:t>資料來源</w:t>
      </w:r>
    </w:p>
    <w:p w:rsidR="009C30DC" w:rsidRPr="009C30DC" w:rsidRDefault="009C30DC" w:rsidP="00A86E23">
      <w:pPr>
        <w:pStyle w:val="04--"/>
      </w:pPr>
      <w:r w:rsidRPr="009C30DC">
        <w:rPr>
          <w:rFonts w:hint="eastAsia"/>
        </w:rPr>
        <w:t>李淑蘭、孟昭權（</w:t>
      </w:r>
      <w:r w:rsidRPr="009C30DC">
        <w:t>2019</w:t>
      </w:r>
      <w:r w:rsidRPr="009C30DC">
        <w:rPr>
          <w:rFonts w:hint="eastAsia"/>
        </w:rPr>
        <w:t>年</w:t>
      </w:r>
      <w:r w:rsidRPr="009C30DC">
        <w:t>1</w:t>
      </w:r>
      <w:r w:rsidRPr="009C30DC">
        <w:rPr>
          <w:rFonts w:hint="eastAsia"/>
        </w:rPr>
        <w:t>月</w:t>
      </w:r>
      <w:r w:rsidRPr="009C30DC">
        <w:t>30</w:t>
      </w:r>
      <w:r w:rsidRPr="009C30DC">
        <w:rPr>
          <w:rFonts w:hint="eastAsia"/>
        </w:rPr>
        <w:t>日）。高雄秋冬空汙嚴重　環團指興達電廠元凶之一。公視新聞網。</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https://news.pts.org.tw/article/421290</w:t>
      </w:r>
    </w:p>
    <w:p w:rsidR="009C30DC" w:rsidRDefault="009C30DC" w:rsidP="009C30DC">
      <w:pPr>
        <w:pStyle w:val="y--"/>
      </w:pPr>
    </w:p>
    <w:p w:rsidR="00A86E23" w:rsidRPr="009C30DC" w:rsidRDefault="00A86E23" w:rsidP="00A86E23">
      <w:pPr>
        <w:pStyle w:val="y--"/>
      </w:pPr>
      <w:r w:rsidRPr="00102575">
        <w:rPr>
          <w:noProof/>
          <w:position w:val="-4"/>
        </w:rPr>
        <w:drawing>
          <wp:inline distT="0" distB="0" distL="0" distR="0" wp14:anchorId="3739AE2F" wp14:editId="3ADC216F">
            <wp:extent cx="3124200" cy="43815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834EB0" w:rsidP="00834EB0">
      <w:pPr>
        <w:pStyle w:val="aa"/>
        <w:ind w:left="1150" w:hanging="1150"/>
      </w:pPr>
      <w:r w:rsidRPr="00071B0B">
        <w:rPr>
          <w:rStyle w:val="ab"/>
          <w:rFonts w:hint="eastAsia"/>
        </w:rPr>
        <w:tab/>
        <w:t>C</w:t>
      </w:r>
      <w:r w:rsidRPr="00071B0B">
        <w:rPr>
          <w:rStyle w:val="ab"/>
          <w:rFonts w:hint="eastAsia"/>
        </w:rPr>
        <w:tab/>
      </w:r>
      <w:r>
        <w:rPr>
          <w:rFonts w:hint="eastAsia"/>
        </w:rPr>
        <w:tab/>
      </w:r>
      <w:r w:rsidR="009C30DC" w:rsidRPr="009C30DC">
        <w:t>1</w:t>
      </w:r>
      <w:r>
        <w:rPr>
          <w:rFonts w:hint="eastAsia"/>
        </w:rPr>
        <w:t>.</w:t>
      </w:r>
      <w:r>
        <w:rPr>
          <w:rFonts w:hint="eastAsia"/>
        </w:rPr>
        <w:tab/>
      </w:r>
      <w:r w:rsidR="009C30DC" w:rsidRPr="009C30DC">
        <w:rPr>
          <w:rFonts w:hint="eastAsia"/>
        </w:rPr>
        <w:t>高雄興達電廠為燃煤的火力發電廠，因為政府南電北送的政策長期以電網提供北部電力。請問：因為南電北送的政策導致高雄的空氣汙染，可以用何種經濟學的概念解釋之？</w:t>
      </w:r>
      <w:r w:rsidR="00D503B3">
        <w:rPr>
          <w:rFonts w:hint="eastAsia"/>
        </w:rPr>
        <w:t xml:space="preserve">　</w:t>
      </w:r>
      <w:r w:rsidR="00D503B3">
        <w:rPr>
          <w:rFonts w:hint="eastAsia"/>
        </w:rPr>
        <w:t>(A)</w:t>
      </w:r>
      <w:r w:rsidR="009C30DC" w:rsidRPr="009C30DC">
        <w:rPr>
          <w:rFonts w:hint="eastAsia"/>
        </w:rPr>
        <w:t>南電北送的政策是解決南部長期壟斷發電的市場失靈</w:t>
      </w:r>
      <w:r w:rsidR="00D503B3">
        <w:rPr>
          <w:rFonts w:hint="eastAsia"/>
        </w:rPr>
        <w:t xml:space="preserve">　</w:t>
      </w:r>
      <w:r w:rsidR="00D503B3">
        <w:rPr>
          <w:rFonts w:hint="eastAsia"/>
        </w:rPr>
        <w:t>(B)</w:t>
      </w:r>
      <w:r w:rsidR="009C30DC" w:rsidRPr="009C30DC">
        <w:rPr>
          <w:rFonts w:hint="eastAsia"/>
        </w:rPr>
        <w:t>北部因鄰避效應影響沒有達到發電經濟效率</w:t>
      </w:r>
      <w:r w:rsidR="00D503B3">
        <w:rPr>
          <w:rFonts w:hint="eastAsia"/>
        </w:rPr>
        <w:t xml:space="preserve">　</w:t>
      </w:r>
      <w:r w:rsidR="00D503B3">
        <w:rPr>
          <w:rFonts w:hint="eastAsia"/>
        </w:rPr>
        <w:t>(C)</w:t>
      </w:r>
      <w:r w:rsidR="009C30DC" w:rsidRPr="009C30DC">
        <w:rPr>
          <w:rFonts w:hint="eastAsia"/>
        </w:rPr>
        <w:t xml:space="preserve">高雄的空氣汙染是燃煤發電產生的外部成本　</w:t>
      </w:r>
      <w:r>
        <w:rPr>
          <w:rFonts w:hint="eastAsia"/>
        </w:rPr>
        <w:t>(</w:t>
      </w:r>
      <w:r w:rsidR="009C30DC" w:rsidRPr="009C30DC">
        <w:t>D</w:t>
      </w:r>
      <w:r>
        <w:rPr>
          <w:rFonts w:hint="eastAsia"/>
        </w:rPr>
        <w:t>)</w:t>
      </w:r>
      <w:r w:rsidR="009C30DC" w:rsidRPr="009C30DC">
        <w:rPr>
          <w:rFonts w:hint="eastAsia"/>
        </w:rPr>
        <w:t>全民因為南電北送關係產生總社會福利最大。</w:t>
      </w:r>
    </w:p>
    <w:p w:rsidR="009C30DC" w:rsidRPr="009C30DC" w:rsidRDefault="00834EB0" w:rsidP="00834EB0">
      <w:pPr>
        <w:pStyle w:val="aa"/>
        <w:ind w:left="1150" w:hanging="1150"/>
      </w:pPr>
      <w:r w:rsidRPr="00071B0B">
        <w:rPr>
          <w:rStyle w:val="ab"/>
          <w:rFonts w:hint="eastAsia"/>
        </w:rPr>
        <w:tab/>
        <w:t>ABDE</w:t>
      </w:r>
      <w:r w:rsidRPr="00071B0B">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針對高雄的空汙問題，政府可以有何作為？</w:t>
      </w:r>
      <w:r w:rsidR="00D503B3">
        <w:rPr>
          <w:rFonts w:hint="eastAsia"/>
        </w:rPr>
        <w:t xml:space="preserve">　</w:t>
      </w:r>
      <w:r w:rsidR="00D503B3">
        <w:rPr>
          <w:rFonts w:hint="eastAsia"/>
        </w:rPr>
        <w:t>(A)</w:t>
      </w:r>
      <w:r w:rsidR="009C30DC" w:rsidRPr="009C30DC">
        <w:rPr>
          <w:rFonts w:hint="eastAsia"/>
        </w:rPr>
        <w:t>制定排放空氣汙染物的標準</w:t>
      </w:r>
      <w:r w:rsidR="00D503B3">
        <w:rPr>
          <w:rFonts w:hint="eastAsia"/>
        </w:rPr>
        <w:t xml:space="preserve">　</w:t>
      </w:r>
      <w:r w:rsidR="00D503B3">
        <w:rPr>
          <w:rFonts w:hint="eastAsia"/>
        </w:rPr>
        <w:t>(B)</w:t>
      </w:r>
      <w:r w:rsidR="009C30DC" w:rsidRPr="009C30DC">
        <w:rPr>
          <w:rFonts w:hint="eastAsia"/>
        </w:rPr>
        <w:t>對興達電廠科以罰鍰</w:t>
      </w:r>
      <w:r w:rsidR="00D503B3">
        <w:rPr>
          <w:rFonts w:hint="eastAsia"/>
        </w:rPr>
        <w:t xml:space="preserve">　</w:t>
      </w:r>
      <w:r w:rsidR="00D503B3">
        <w:rPr>
          <w:rFonts w:hint="eastAsia"/>
        </w:rPr>
        <w:t>(C)</w:t>
      </w:r>
      <w:r w:rsidR="009C30DC" w:rsidRPr="009C30DC">
        <w:rPr>
          <w:rFonts w:hint="eastAsia"/>
        </w:rPr>
        <w:t xml:space="preserve">明定興達電廠為國有財產　</w:t>
      </w:r>
      <w:r>
        <w:rPr>
          <w:rFonts w:hint="eastAsia"/>
        </w:rPr>
        <w:t>(</w:t>
      </w:r>
      <w:r w:rsidR="009C30DC" w:rsidRPr="009C30DC">
        <w:t>D</w:t>
      </w:r>
      <w:r>
        <w:rPr>
          <w:rFonts w:hint="eastAsia"/>
        </w:rPr>
        <w:t>)</w:t>
      </w:r>
      <w:r w:rsidR="009C30DC" w:rsidRPr="009C30DC">
        <w:rPr>
          <w:rFonts w:hint="eastAsia"/>
        </w:rPr>
        <w:t xml:space="preserve">減少興達電廠的發電比率　</w:t>
      </w:r>
      <w:r>
        <w:rPr>
          <w:rFonts w:hint="eastAsia"/>
        </w:rPr>
        <w:t>(</w:t>
      </w:r>
      <w:r w:rsidR="009C30DC" w:rsidRPr="009C30DC">
        <w:t>E</w:t>
      </w:r>
      <w:r>
        <w:rPr>
          <w:rFonts w:hint="eastAsia"/>
        </w:rPr>
        <w:t>)</w:t>
      </w:r>
      <w:r w:rsidR="009C30DC" w:rsidRPr="009C30DC">
        <w:rPr>
          <w:rFonts w:hint="eastAsia"/>
        </w:rPr>
        <w:t>研究再生能源發電的可行性。</w:t>
      </w:r>
    </w:p>
    <w:p w:rsidR="00A4293F" w:rsidRDefault="00A4293F" w:rsidP="009C30DC">
      <w:pPr>
        <w:pStyle w:val="y--"/>
      </w:pPr>
    </w:p>
    <w:p w:rsidR="009C30DC" w:rsidRDefault="009C30DC" w:rsidP="009C30DC">
      <w:pPr>
        <w:pStyle w:val="y--"/>
      </w:pPr>
    </w:p>
    <w:p w:rsidR="00A4293F" w:rsidRDefault="00A4293F" w:rsidP="009C30DC">
      <w:pPr>
        <w:pStyle w:val="y--"/>
      </w:pPr>
    </w:p>
    <w:p w:rsidR="00A4293F" w:rsidRDefault="00A4293F" w:rsidP="009C30DC">
      <w:pPr>
        <w:pStyle w:val="y--"/>
      </w:pPr>
    </w:p>
    <w:p w:rsidR="00A4293F" w:rsidRDefault="00A4293F" w:rsidP="009C30DC">
      <w:pPr>
        <w:pStyle w:val="y--"/>
      </w:pPr>
    </w:p>
    <w:p w:rsidR="00091A0B" w:rsidRPr="009C30DC" w:rsidRDefault="003B047A" w:rsidP="003B047A">
      <w:pPr>
        <w:pStyle w:val="ac"/>
        <w:ind w:left="315" w:hanging="315"/>
      </w:pPr>
      <w:r w:rsidRPr="00E31B4A">
        <w:rPr>
          <w:rFonts w:hint="eastAsia"/>
          <w:b/>
          <w:color w:val="FFFFFF"/>
          <w:shd w:val="clear" w:color="auto" w:fill="FF00FF"/>
        </w:rPr>
        <w:t>試題解析</w:t>
      </w:r>
    </w:p>
    <w:p w:rsidR="009C30DC" w:rsidRPr="009C30DC" w:rsidRDefault="009C30DC" w:rsidP="003B047A">
      <w:pPr>
        <w:pStyle w:val="ac"/>
        <w:ind w:leftChars="46" w:left="316" w:hangingChars="100" w:hanging="210"/>
      </w:pPr>
      <w:r w:rsidRPr="009C30DC">
        <w:t>1.</w:t>
      </w:r>
      <w:r w:rsidR="003B047A">
        <w:rPr>
          <w:rFonts w:hint="eastAsia"/>
        </w:rPr>
        <w:tab/>
        <w:t>(</w:t>
      </w:r>
      <w:r w:rsidRPr="009C30DC">
        <w:t>A</w:t>
      </w:r>
      <w:r w:rsidR="003B047A">
        <w:rPr>
          <w:rFonts w:hint="eastAsia"/>
        </w:rPr>
        <w:t>)</w:t>
      </w:r>
      <w:r w:rsidRPr="009C30DC">
        <w:rPr>
          <w:rFonts w:hint="eastAsia"/>
        </w:rPr>
        <w:t>所謂「南電北送」是因為產業發展以及人口等因素，使得北部發電容量小，故用電量大於發電量，並非南部壟斷發電；</w:t>
      </w:r>
      <w:r w:rsidR="003B047A">
        <w:rPr>
          <w:rFonts w:hint="eastAsia"/>
        </w:rPr>
        <w:t>(</w:t>
      </w:r>
      <w:r w:rsidRPr="009C30DC">
        <w:t>B</w:t>
      </w:r>
      <w:r w:rsidR="003B047A">
        <w:rPr>
          <w:rFonts w:hint="eastAsia"/>
        </w:rPr>
        <w:t>)</w:t>
      </w:r>
      <w:r w:rsidRPr="009C30DC">
        <w:rPr>
          <w:rFonts w:hint="eastAsia"/>
        </w:rPr>
        <w:t>鄰避效應指的是具有負外部性效應的公共設施產生的效用為大眾所共享，而帶來的風險和成本卻由設施附近居民承受，造成社會生態的不和諧，而非影響發電的經濟效率；</w:t>
      </w:r>
      <w:r w:rsidR="003B047A">
        <w:rPr>
          <w:rFonts w:hint="eastAsia"/>
        </w:rPr>
        <w:t>(</w:t>
      </w:r>
      <w:r w:rsidRPr="009C30DC">
        <w:t>D</w:t>
      </w:r>
      <w:r w:rsidR="003B047A">
        <w:rPr>
          <w:rFonts w:hint="eastAsia"/>
        </w:rPr>
        <w:t>)</w:t>
      </w:r>
      <w:r w:rsidRPr="009C30DC">
        <w:rPr>
          <w:rFonts w:hint="eastAsia"/>
        </w:rPr>
        <w:t>燃煤發電產生空氣汙染，並不能使總社會福利最大。北部因為南電供給穩定產生出的產值會被汙染的負產品所抵銷。</w:t>
      </w:r>
    </w:p>
    <w:p w:rsidR="009C30DC" w:rsidRPr="009C30DC" w:rsidRDefault="009C30DC" w:rsidP="003B047A">
      <w:pPr>
        <w:pStyle w:val="ac"/>
        <w:ind w:leftChars="46" w:left="316" w:hangingChars="100" w:hanging="210"/>
      </w:pPr>
      <w:r w:rsidRPr="009C30DC">
        <w:t>2.</w:t>
      </w:r>
      <w:r w:rsidR="003B047A">
        <w:rPr>
          <w:rFonts w:hint="eastAsia"/>
        </w:rPr>
        <w:tab/>
        <w:t>(</w:t>
      </w:r>
      <w:r w:rsidRPr="009C30DC">
        <w:t>C</w:t>
      </w:r>
      <w:r w:rsidR="003B047A">
        <w:rPr>
          <w:rFonts w:hint="eastAsia"/>
        </w:rPr>
        <w:t>)</w:t>
      </w:r>
      <w:r w:rsidRPr="009C30DC">
        <w:rPr>
          <w:rFonts w:hint="eastAsia"/>
        </w:rPr>
        <w:t>興達電廠隸屬台電，已是國有財產，因此這作法無法解決空汙問題。</w:t>
      </w:r>
    </w:p>
    <w:p w:rsidR="00604776" w:rsidRDefault="00604776">
      <w:pPr>
        <w:widowControl/>
        <w:autoSpaceDE/>
        <w:autoSpaceDN/>
        <w:adjustRightInd/>
        <w:snapToGrid/>
        <w:spacing w:line="240" w:lineRule="auto"/>
        <w:ind w:firstLineChars="0" w:firstLine="0"/>
        <w:jc w:val="left"/>
      </w:pPr>
      <w:r>
        <w:br w:type="page"/>
      </w:r>
    </w:p>
    <w:p w:rsidR="009C30DC" w:rsidRPr="009C30DC" w:rsidRDefault="00604776" w:rsidP="009C30DC">
      <w:pPr>
        <w:pStyle w:val="y--"/>
      </w:pPr>
      <w:r>
        <w:rPr>
          <w:noProof/>
        </w:rPr>
        <w:lastRenderedPageBreak/>
        <w:drawing>
          <wp:inline distT="0" distB="0" distL="0" distR="0" wp14:anchorId="7EFEA19B" wp14:editId="098AA3BC">
            <wp:extent cx="3124080" cy="491264"/>
            <wp:effectExtent l="0" t="0" r="635" b="444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7021AC">
      <w:pPr>
        <w:pStyle w:val="05-1"/>
        <w:ind w:left="288" w:hanging="288"/>
      </w:pPr>
      <w:r w:rsidRPr="009C30DC">
        <w:t>1</w:t>
      </w:r>
      <w:r w:rsidR="007021AC">
        <w:rPr>
          <w:rFonts w:hint="eastAsia"/>
        </w:rPr>
        <w:t>.</w:t>
      </w:r>
      <w:r w:rsidR="007021AC">
        <w:rPr>
          <w:rFonts w:hint="eastAsia"/>
        </w:rPr>
        <w:tab/>
      </w:r>
      <w:r w:rsidRPr="009C30DC">
        <w:rPr>
          <w:rFonts w:hint="eastAsia"/>
        </w:rPr>
        <w:t>配合第四冊第</w:t>
      </w:r>
      <w:r w:rsidRPr="009C30DC">
        <w:t>5</w:t>
      </w:r>
      <w:r w:rsidRPr="009C30DC">
        <w:rPr>
          <w:rFonts w:hint="eastAsia"/>
        </w:rPr>
        <w:t>課「外部效果」第壹節「外部效果造成的市場失靈」。</w:t>
      </w:r>
    </w:p>
    <w:p w:rsidR="009C30DC" w:rsidRPr="009C30DC" w:rsidRDefault="009C30DC" w:rsidP="007021AC">
      <w:pPr>
        <w:pStyle w:val="05-1"/>
        <w:ind w:left="288" w:hanging="288"/>
      </w:pPr>
      <w:r w:rsidRPr="009C30DC">
        <w:t>2</w:t>
      </w:r>
      <w:r w:rsidR="007021AC">
        <w:rPr>
          <w:rFonts w:hint="eastAsia"/>
        </w:rPr>
        <w:t>.</w:t>
      </w:r>
      <w:r w:rsidR="007021AC">
        <w:rPr>
          <w:rFonts w:hint="eastAsia"/>
        </w:rPr>
        <w:tab/>
      </w:r>
      <w:r w:rsidRPr="009C30DC">
        <w:rPr>
          <w:rFonts w:hint="eastAsia"/>
        </w:rPr>
        <w:t>說明：</w:t>
      </w:r>
    </w:p>
    <w:p w:rsidR="009C30DC" w:rsidRPr="009C30DC" w:rsidRDefault="004C7C48" w:rsidP="004C7C48">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造成空汙問題多半是因為私人生產者的生產行為有外部性（外部成本），但興達電廠隸屬於台電，且南電北送亦是政府行之有年的能源政策，為一種政府失靈的狀況。要停止這樣的政策須由政府擬定計畫，重新調整能源配置。</w:t>
      </w:r>
    </w:p>
    <w:p w:rsidR="009C30DC" w:rsidRPr="009C30DC" w:rsidRDefault="004C7C48" w:rsidP="004C7C48">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了解經濟生產過程有汙染產生，也產生外部成本，而火力發電廠本就是一個具有鄰避效應的設施，因而在有汙染的前提之下，總社會福利無法最大。</w:t>
      </w:r>
    </w:p>
    <w:p w:rsidR="009C30DC" w:rsidRPr="009C30DC" w:rsidRDefault="009C30DC" w:rsidP="004C7C48">
      <w:pPr>
        <w:pStyle w:val="05-1"/>
        <w:ind w:left="288" w:hanging="288"/>
      </w:pPr>
      <w:r w:rsidRPr="009C30DC">
        <w:t>3</w:t>
      </w:r>
      <w:r w:rsidR="004C7C48">
        <w:rPr>
          <w:rFonts w:hint="eastAsia"/>
        </w:rPr>
        <w:t>.</w:t>
      </w:r>
      <w:r w:rsidR="004C7C48">
        <w:rPr>
          <w:rFonts w:hint="eastAsia"/>
        </w:rPr>
        <w:tab/>
      </w:r>
      <w:r w:rsidRPr="009C30DC">
        <w:rPr>
          <w:rFonts w:hint="eastAsia"/>
        </w:rPr>
        <w:t>重點概念：外部成本與外部效益</w:t>
      </w:r>
    </w:p>
    <w:tbl>
      <w:tblPr>
        <w:tblW w:w="9351" w:type="dxa"/>
        <w:tblInd w:w="32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20"/>
        <w:gridCol w:w="4115"/>
        <w:gridCol w:w="4116"/>
      </w:tblGrid>
      <w:tr w:rsidR="00E13D07" w:rsidRPr="0076663C" w:rsidTr="00C93D6D">
        <w:tc>
          <w:tcPr>
            <w:tcW w:w="1120" w:type="dxa"/>
            <w:tcBorders>
              <w:bottom w:val="single" w:sz="4" w:space="0" w:color="72BC4D"/>
            </w:tcBorders>
            <w:shd w:val="clear" w:color="auto" w:fill="DBECCB"/>
            <w:tcMar>
              <w:top w:w="11" w:type="dxa"/>
              <w:left w:w="28" w:type="dxa"/>
              <w:bottom w:w="11" w:type="dxa"/>
              <w:right w:w="28" w:type="dxa"/>
            </w:tcMar>
            <w:vAlign w:val="center"/>
          </w:tcPr>
          <w:p w:rsidR="00E13D07" w:rsidRPr="0076663C" w:rsidRDefault="00E13D07" w:rsidP="00BC0450">
            <w:pPr>
              <w:pStyle w:val="ae"/>
            </w:pPr>
          </w:p>
        </w:tc>
        <w:tc>
          <w:tcPr>
            <w:tcW w:w="4115" w:type="dxa"/>
            <w:tcBorders>
              <w:bottom w:val="single" w:sz="4" w:space="0" w:color="72BC4D"/>
            </w:tcBorders>
            <w:shd w:val="clear" w:color="auto" w:fill="DBECCB"/>
            <w:tcMar>
              <w:top w:w="11" w:type="dxa"/>
              <w:left w:w="28" w:type="dxa"/>
              <w:bottom w:w="11" w:type="dxa"/>
              <w:right w:w="28" w:type="dxa"/>
            </w:tcMar>
            <w:vAlign w:val="center"/>
          </w:tcPr>
          <w:p w:rsidR="00E13D07" w:rsidRPr="0076663C" w:rsidRDefault="00C93D6D" w:rsidP="00BC0450">
            <w:pPr>
              <w:pStyle w:val="ae"/>
            </w:pPr>
            <w:r w:rsidRPr="009C30DC">
              <w:rPr>
                <w:rFonts w:hint="eastAsia"/>
              </w:rPr>
              <w:t>外部成本</w:t>
            </w:r>
          </w:p>
        </w:tc>
        <w:tc>
          <w:tcPr>
            <w:tcW w:w="4116" w:type="dxa"/>
            <w:tcBorders>
              <w:bottom w:val="single" w:sz="4" w:space="0" w:color="72BC4D"/>
            </w:tcBorders>
            <w:shd w:val="clear" w:color="auto" w:fill="DBECCB"/>
            <w:tcMar>
              <w:top w:w="11" w:type="dxa"/>
              <w:left w:w="28" w:type="dxa"/>
              <w:bottom w:w="11" w:type="dxa"/>
              <w:right w:w="28" w:type="dxa"/>
            </w:tcMar>
            <w:vAlign w:val="center"/>
          </w:tcPr>
          <w:p w:rsidR="00E13D07" w:rsidRPr="0076663C" w:rsidRDefault="00C93D6D" w:rsidP="00BC0450">
            <w:pPr>
              <w:pStyle w:val="ae"/>
            </w:pPr>
            <w:r w:rsidRPr="009C30DC">
              <w:rPr>
                <w:rFonts w:hint="eastAsia"/>
              </w:rPr>
              <w:t>外部效益</w:t>
            </w:r>
          </w:p>
        </w:tc>
      </w:tr>
      <w:tr w:rsidR="00E13D07" w:rsidRPr="0076663C" w:rsidTr="00C93D6D">
        <w:tc>
          <w:tcPr>
            <w:tcW w:w="1120" w:type="dxa"/>
            <w:shd w:val="clear" w:color="auto" w:fill="F3F9EF"/>
            <w:tcMar>
              <w:top w:w="11" w:type="dxa"/>
              <w:left w:w="28" w:type="dxa"/>
              <w:bottom w:w="11" w:type="dxa"/>
              <w:right w:w="28" w:type="dxa"/>
            </w:tcMar>
            <w:vAlign w:val="center"/>
          </w:tcPr>
          <w:p w:rsidR="00E13D07" w:rsidRPr="0076663C" w:rsidRDefault="00C93D6D" w:rsidP="00BC0450">
            <w:pPr>
              <w:pStyle w:val="ae"/>
            </w:pPr>
            <w:r w:rsidRPr="009C30DC">
              <w:rPr>
                <w:rFonts w:hint="eastAsia"/>
              </w:rPr>
              <w:t>公式</w:t>
            </w:r>
          </w:p>
        </w:tc>
        <w:tc>
          <w:tcPr>
            <w:tcW w:w="4115" w:type="dxa"/>
            <w:tcBorders>
              <w:bottom w:val="single" w:sz="4" w:space="0" w:color="72BC4D"/>
            </w:tcBorders>
            <w:shd w:val="clear" w:color="auto" w:fill="auto"/>
            <w:tcMar>
              <w:top w:w="11" w:type="dxa"/>
              <w:left w:w="28" w:type="dxa"/>
              <w:bottom w:w="11" w:type="dxa"/>
              <w:right w:w="28" w:type="dxa"/>
            </w:tcMar>
            <w:vAlign w:val="center"/>
          </w:tcPr>
          <w:p w:rsidR="00E13D07" w:rsidRPr="00C93D6D" w:rsidRDefault="00C93D6D" w:rsidP="00C93D6D">
            <w:pPr>
              <w:pStyle w:val="af"/>
            </w:pPr>
            <w:r w:rsidRPr="009C30DC">
              <w:rPr>
                <w:rFonts w:hint="eastAsia"/>
              </w:rPr>
              <w:t>外部成本＝社會成本－私人成本</w:t>
            </w:r>
          </w:p>
        </w:tc>
        <w:tc>
          <w:tcPr>
            <w:tcW w:w="4116" w:type="dxa"/>
            <w:tcBorders>
              <w:bottom w:val="single" w:sz="4" w:space="0" w:color="72BC4D"/>
            </w:tcBorders>
            <w:shd w:val="clear" w:color="auto" w:fill="auto"/>
            <w:tcMar>
              <w:top w:w="11" w:type="dxa"/>
              <w:left w:w="28" w:type="dxa"/>
              <w:bottom w:w="11" w:type="dxa"/>
              <w:right w:w="28" w:type="dxa"/>
            </w:tcMar>
            <w:vAlign w:val="center"/>
          </w:tcPr>
          <w:p w:rsidR="00E13D07" w:rsidRPr="00C93D6D" w:rsidRDefault="00C93D6D" w:rsidP="00C93D6D">
            <w:pPr>
              <w:pStyle w:val="af"/>
            </w:pPr>
            <w:r w:rsidRPr="009C30DC">
              <w:rPr>
                <w:rFonts w:hint="eastAsia"/>
              </w:rPr>
              <w:t>外部效益＝社會效益－私人效益</w:t>
            </w:r>
          </w:p>
        </w:tc>
      </w:tr>
      <w:tr w:rsidR="00E13D07" w:rsidRPr="0076663C" w:rsidTr="00C93D6D">
        <w:tc>
          <w:tcPr>
            <w:tcW w:w="1120" w:type="dxa"/>
            <w:shd w:val="clear" w:color="auto" w:fill="F3F9EF"/>
            <w:tcMar>
              <w:top w:w="11" w:type="dxa"/>
              <w:left w:w="28" w:type="dxa"/>
              <w:bottom w:w="11" w:type="dxa"/>
              <w:right w:w="28" w:type="dxa"/>
            </w:tcMar>
            <w:vAlign w:val="center"/>
          </w:tcPr>
          <w:p w:rsidR="00E13D07" w:rsidRPr="0076663C" w:rsidRDefault="00C93D6D" w:rsidP="00BC0450">
            <w:pPr>
              <w:pStyle w:val="ae"/>
            </w:pPr>
            <w:r w:rsidRPr="009C30DC">
              <w:rPr>
                <w:rFonts w:hint="eastAsia"/>
              </w:rPr>
              <w:t>影響</w:t>
            </w:r>
          </w:p>
        </w:tc>
        <w:tc>
          <w:tcPr>
            <w:tcW w:w="4115" w:type="dxa"/>
            <w:shd w:val="clear" w:color="auto" w:fill="auto"/>
            <w:tcMar>
              <w:top w:w="11" w:type="dxa"/>
              <w:left w:w="28" w:type="dxa"/>
              <w:bottom w:w="11" w:type="dxa"/>
              <w:right w:w="28" w:type="dxa"/>
            </w:tcMar>
            <w:vAlign w:val="center"/>
          </w:tcPr>
          <w:p w:rsidR="00E13D07" w:rsidRPr="00C93D6D" w:rsidRDefault="00C93D6D" w:rsidP="00C93D6D">
            <w:pPr>
              <w:pStyle w:val="af"/>
            </w:pPr>
            <w:r w:rsidRPr="009C30DC">
              <w:rPr>
                <w:rFonts w:hint="eastAsia"/>
              </w:rPr>
              <w:t>生產過多</w:t>
            </w:r>
          </w:p>
        </w:tc>
        <w:tc>
          <w:tcPr>
            <w:tcW w:w="4116" w:type="dxa"/>
            <w:shd w:val="clear" w:color="auto" w:fill="auto"/>
            <w:tcMar>
              <w:top w:w="11" w:type="dxa"/>
              <w:left w:w="28" w:type="dxa"/>
              <w:bottom w:w="11" w:type="dxa"/>
              <w:right w:w="28" w:type="dxa"/>
            </w:tcMar>
            <w:vAlign w:val="center"/>
          </w:tcPr>
          <w:p w:rsidR="00E13D07" w:rsidRPr="00C93D6D" w:rsidRDefault="00C93D6D" w:rsidP="00C93D6D">
            <w:pPr>
              <w:pStyle w:val="af"/>
            </w:pPr>
            <w:r w:rsidRPr="009C30DC">
              <w:rPr>
                <w:rFonts w:hint="eastAsia"/>
              </w:rPr>
              <w:t>生產過少</w:t>
            </w:r>
          </w:p>
        </w:tc>
      </w:tr>
      <w:tr w:rsidR="00C93D6D" w:rsidRPr="0076663C" w:rsidTr="00C93D6D">
        <w:tc>
          <w:tcPr>
            <w:tcW w:w="1120" w:type="dxa"/>
            <w:shd w:val="clear" w:color="auto" w:fill="F3F9EF"/>
            <w:tcMar>
              <w:top w:w="11" w:type="dxa"/>
              <w:left w:w="28" w:type="dxa"/>
              <w:bottom w:w="11" w:type="dxa"/>
              <w:right w:w="28" w:type="dxa"/>
            </w:tcMar>
            <w:vAlign w:val="center"/>
          </w:tcPr>
          <w:p w:rsidR="00C93D6D" w:rsidRPr="0076663C" w:rsidRDefault="00C93D6D" w:rsidP="00BC0450">
            <w:pPr>
              <w:pStyle w:val="ae"/>
            </w:pPr>
            <w:r w:rsidRPr="009C30DC">
              <w:rPr>
                <w:rFonts w:hint="eastAsia"/>
              </w:rPr>
              <w:t>若生產者考</w:t>
            </w:r>
            <w:r>
              <w:br/>
            </w:r>
            <w:r w:rsidRPr="009C30DC">
              <w:rPr>
                <w:rFonts w:hint="eastAsia"/>
              </w:rPr>
              <w:t>慮外部性</w:t>
            </w:r>
          </w:p>
        </w:tc>
        <w:tc>
          <w:tcPr>
            <w:tcW w:w="4115" w:type="dxa"/>
            <w:shd w:val="clear" w:color="auto" w:fill="auto"/>
            <w:tcMar>
              <w:top w:w="11" w:type="dxa"/>
              <w:left w:w="28" w:type="dxa"/>
              <w:bottom w:w="11" w:type="dxa"/>
              <w:right w:w="28" w:type="dxa"/>
            </w:tcMar>
            <w:vAlign w:val="center"/>
          </w:tcPr>
          <w:p w:rsidR="00C93D6D" w:rsidRPr="00C93D6D" w:rsidRDefault="00BC75A7" w:rsidP="00C93D6D">
            <w:pPr>
              <w:pStyle w:val="af"/>
            </w:pPr>
            <w:r w:rsidRPr="009C30DC">
              <w:rPr>
                <w:rFonts w:hint="eastAsia"/>
              </w:rPr>
              <w:t>使生產者的成本增加，產量減少，讓產量達到社會福利最大</w:t>
            </w:r>
          </w:p>
        </w:tc>
        <w:tc>
          <w:tcPr>
            <w:tcW w:w="4116" w:type="dxa"/>
            <w:shd w:val="clear" w:color="auto" w:fill="auto"/>
            <w:tcMar>
              <w:top w:w="11" w:type="dxa"/>
              <w:left w:w="28" w:type="dxa"/>
              <w:bottom w:w="11" w:type="dxa"/>
              <w:right w:w="28" w:type="dxa"/>
            </w:tcMar>
            <w:vAlign w:val="center"/>
          </w:tcPr>
          <w:p w:rsidR="00C93D6D" w:rsidRPr="00C93D6D" w:rsidRDefault="00BE34EB" w:rsidP="00C93D6D">
            <w:pPr>
              <w:pStyle w:val="af"/>
            </w:pPr>
            <w:r w:rsidRPr="009C30DC">
              <w:rPr>
                <w:rFonts w:hint="eastAsia"/>
              </w:rPr>
              <w:t>降低生產者的成本，使產量上升，恢復經濟效率</w:t>
            </w:r>
          </w:p>
        </w:tc>
      </w:tr>
      <w:tr w:rsidR="00C93D6D" w:rsidRPr="0076663C" w:rsidTr="00C93D6D">
        <w:tc>
          <w:tcPr>
            <w:tcW w:w="1120" w:type="dxa"/>
            <w:shd w:val="clear" w:color="auto" w:fill="F3F9EF"/>
            <w:tcMar>
              <w:top w:w="11" w:type="dxa"/>
              <w:left w:w="28" w:type="dxa"/>
              <w:bottom w:w="11" w:type="dxa"/>
              <w:right w:w="28" w:type="dxa"/>
            </w:tcMar>
            <w:vAlign w:val="center"/>
          </w:tcPr>
          <w:p w:rsidR="00C93D6D" w:rsidRPr="0076663C" w:rsidRDefault="001C6895" w:rsidP="00BC0450">
            <w:pPr>
              <w:pStyle w:val="ae"/>
            </w:pPr>
            <w:r w:rsidRPr="009C30DC">
              <w:rPr>
                <w:rFonts w:hint="eastAsia"/>
              </w:rPr>
              <w:t>政府政策</w:t>
            </w:r>
          </w:p>
        </w:tc>
        <w:tc>
          <w:tcPr>
            <w:tcW w:w="4115" w:type="dxa"/>
            <w:tcBorders>
              <w:bottom w:val="single" w:sz="4" w:space="0" w:color="72BC4D"/>
            </w:tcBorders>
            <w:shd w:val="clear" w:color="auto" w:fill="auto"/>
            <w:tcMar>
              <w:top w:w="11" w:type="dxa"/>
              <w:left w:w="28" w:type="dxa"/>
              <w:bottom w:w="11" w:type="dxa"/>
              <w:right w:w="28" w:type="dxa"/>
            </w:tcMar>
            <w:vAlign w:val="center"/>
          </w:tcPr>
          <w:p w:rsidR="00C93D6D" w:rsidRPr="00C93D6D" w:rsidRDefault="001C6895" w:rsidP="00C93D6D">
            <w:pPr>
              <w:pStyle w:val="af"/>
            </w:pPr>
            <w:r w:rsidRPr="009C30DC">
              <w:rPr>
                <w:rFonts w:hint="eastAsia"/>
              </w:rPr>
              <w:t>課稅</w:t>
            </w:r>
          </w:p>
        </w:tc>
        <w:tc>
          <w:tcPr>
            <w:tcW w:w="4116" w:type="dxa"/>
            <w:tcBorders>
              <w:bottom w:val="single" w:sz="4" w:space="0" w:color="72BC4D"/>
            </w:tcBorders>
            <w:shd w:val="clear" w:color="auto" w:fill="auto"/>
            <w:tcMar>
              <w:top w:w="11" w:type="dxa"/>
              <w:left w:w="28" w:type="dxa"/>
              <w:bottom w:w="11" w:type="dxa"/>
              <w:right w:w="28" w:type="dxa"/>
            </w:tcMar>
            <w:vAlign w:val="center"/>
          </w:tcPr>
          <w:p w:rsidR="00C93D6D" w:rsidRPr="00C93D6D" w:rsidRDefault="001C6895" w:rsidP="00C93D6D">
            <w:pPr>
              <w:pStyle w:val="af"/>
            </w:pPr>
            <w:r w:rsidRPr="009C30DC">
              <w:rPr>
                <w:rFonts w:hint="eastAsia"/>
              </w:rPr>
              <w:t>補貼</w:t>
            </w:r>
          </w:p>
        </w:tc>
      </w:tr>
    </w:tbl>
    <w:p w:rsidR="009C30DC" w:rsidRPr="009C30DC" w:rsidRDefault="009C30DC" w:rsidP="00822F6E">
      <w:pPr>
        <w:pStyle w:val="05-1"/>
        <w:spacing w:beforeLines="15" w:before="54"/>
        <w:ind w:left="288" w:hanging="288"/>
      </w:pPr>
      <w:r w:rsidRPr="009C30DC">
        <w:t>4</w:t>
      </w:r>
      <w:r w:rsidR="00822F6E">
        <w:rPr>
          <w:rFonts w:hint="eastAsia"/>
        </w:rPr>
        <w:t>.</w:t>
      </w:r>
      <w:r w:rsidR="00822F6E">
        <w:rPr>
          <w:rFonts w:hint="eastAsia"/>
        </w:rPr>
        <w:tab/>
      </w:r>
      <w:r w:rsidRPr="009C30DC">
        <w:rPr>
          <w:rFonts w:hint="eastAsia"/>
        </w:rPr>
        <w:t>相關名詞解釋</w:t>
      </w:r>
    </w:p>
    <w:tbl>
      <w:tblPr>
        <w:tblW w:w="9351" w:type="dxa"/>
        <w:tblInd w:w="32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20"/>
        <w:gridCol w:w="5711"/>
        <w:gridCol w:w="2520"/>
      </w:tblGrid>
      <w:tr w:rsidR="00822F6E" w:rsidRPr="0076663C" w:rsidTr="00650CA9">
        <w:tc>
          <w:tcPr>
            <w:tcW w:w="1120" w:type="dxa"/>
            <w:tcBorders>
              <w:bottom w:val="single" w:sz="4" w:space="0" w:color="72BC4D"/>
            </w:tcBorders>
            <w:shd w:val="clear" w:color="auto" w:fill="F3F9EF"/>
            <w:tcMar>
              <w:top w:w="11" w:type="dxa"/>
              <w:left w:w="28" w:type="dxa"/>
              <w:bottom w:w="11" w:type="dxa"/>
              <w:right w:w="28" w:type="dxa"/>
            </w:tcMar>
            <w:vAlign w:val="center"/>
          </w:tcPr>
          <w:p w:rsidR="00822F6E" w:rsidRPr="0076663C" w:rsidRDefault="00577EC1" w:rsidP="00BC0450">
            <w:pPr>
              <w:pStyle w:val="ae"/>
            </w:pPr>
            <w:r w:rsidRPr="009C30DC">
              <w:rPr>
                <w:rFonts w:hint="eastAsia"/>
              </w:rPr>
              <w:t>名詞</w:t>
            </w:r>
          </w:p>
        </w:tc>
        <w:tc>
          <w:tcPr>
            <w:tcW w:w="5711" w:type="dxa"/>
            <w:tcBorders>
              <w:bottom w:val="single" w:sz="4" w:space="0" w:color="72BC4D"/>
            </w:tcBorders>
            <w:shd w:val="clear" w:color="auto" w:fill="F3F9EF"/>
            <w:tcMar>
              <w:top w:w="11" w:type="dxa"/>
              <w:left w:w="28" w:type="dxa"/>
              <w:bottom w:w="11" w:type="dxa"/>
              <w:right w:w="28" w:type="dxa"/>
            </w:tcMar>
            <w:vAlign w:val="center"/>
          </w:tcPr>
          <w:p w:rsidR="00822F6E" w:rsidRPr="0076663C" w:rsidRDefault="00577EC1" w:rsidP="00BC0450">
            <w:pPr>
              <w:pStyle w:val="ae"/>
            </w:pPr>
            <w:r w:rsidRPr="009C30DC">
              <w:rPr>
                <w:rFonts w:hint="eastAsia"/>
              </w:rPr>
              <w:t>解釋</w:t>
            </w:r>
          </w:p>
        </w:tc>
        <w:tc>
          <w:tcPr>
            <w:tcW w:w="2520" w:type="dxa"/>
            <w:tcBorders>
              <w:bottom w:val="single" w:sz="4" w:space="0" w:color="72BC4D"/>
            </w:tcBorders>
            <w:shd w:val="clear" w:color="auto" w:fill="F3F9EF"/>
            <w:tcMar>
              <w:top w:w="11" w:type="dxa"/>
              <w:left w:w="28" w:type="dxa"/>
              <w:bottom w:w="11" w:type="dxa"/>
              <w:right w:w="28" w:type="dxa"/>
            </w:tcMar>
            <w:vAlign w:val="center"/>
          </w:tcPr>
          <w:p w:rsidR="00822F6E" w:rsidRPr="0076663C" w:rsidRDefault="00577EC1" w:rsidP="00BC0450">
            <w:pPr>
              <w:pStyle w:val="ae"/>
            </w:pPr>
            <w:r w:rsidRPr="009C30DC">
              <w:rPr>
                <w:rFonts w:hint="eastAsia"/>
              </w:rPr>
              <w:t>舉例</w:t>
            </w:r>
          </w:p>
        </w:tc>
      </w:tr>
      <w:tr w:rsidR="00822F6E" w:rsidRPr="00C93D6D" w:rsidTr="00650CA9">
        <w:tc>
          <w:tcPr>
            <w:tcW w:w="1120" w:type="dxa"/>
            <w:shd w:val="clear" w:color="auto" w:fill="DBECCB"/>
            <w:tcMar>
              <w:top w:w="11" w:type="dxa"/>
              <w:left w:w="28" w:type="dxa"/>
              <w:bottom w:w="11" w:type="dxa"/>
              <w:right w:w="28" w:type="dxa"/>
            </w:tcMar>
            <w:vAlign w:val="center"/>
          </w:tcPr>
          <w:p w:rsidR="00822F6E" w:rsidRPr="0076663C" w:rsidRDefault="00577EC1" w:rsidP="00BC0450">
            <w:pPr>
              <w:pStyle w:val="ae"/>
            </w:pPr>
            <w:r w:rsidRPr="009C30DC">
              <w:rPr>
                <w:rFonts w:hint="eastAsia"/>
              </w:rPr>
              <w:t>鄰避效應</w:t>
            </w:r>
          </w:p>
        </w:tc>
        <w:tc>
          <w:tcPr>
            <w:tcW w:w="5711" w:type="dxa"/>
            <w:tcBorders>
              <w:bottom w:val="single" w:sz="4" w:space="0" w:color="72BC4D"/>
            </w:tcBorders>
            <w:shd w:val="clear" w:color="auto" w:fill="auto"/>
            <w:tcMar>
              <w:top w:w="11" w:type="dxa"/>
              <w:left w:w="28" w:type="dxa"/>
              <w:bottom w:w="11" w:type="dxa"/>
              <w:right w:w="28" w:type="dxa"/>
            </w:tcMar>
            <w:vAlign w:val="center"/>
          </w:tcPr>
          <w:p w:rsidR="00822F6E" w:rsidRDefault="00577EC1" w:rsidP="00577EC1">
            <w:pPr>
              <w:pStyle w:val="10"/>
              <w:ind w:left="225" w:hanging="225"/>
            </w:pPr>
            <w:r>
              <w:rPr>
                <w:rFonts w:hint="eastAsia"/>
              </w:rPr>
              <w:t>(</w:t>
            </w:r>
            <w:r w:rsidRPr="009C30DC">
              <w:t>1</w:t>
            </w:r>
            <w:r>
              <w:rPr>
                <w:rFonts w:hint="eastAsia"/>
              </w:rPr>
              <w:t>)</w:t>
            </w:r>
            <w:r>
              <w:tab/>
            </w:r>
            <w:r w:rsidRPr="009C30DC">
              <w:rPr>
                <w:rFonts w:hint="eastAsia"/>
              </w:rPr>
              <w:t>排除嫌惡性環境設施的一種心態。其原文為「不要在我家後院（</w:t>
            </w:r>
            <w:r w:rsidRPr="009C30DC">
              <w:t>not</w:t>
            </w:r>
            <w:r>
              <w:rPr>
                <w:rFonts w:hint="eastAsia"/>
              </w:rPr>
              <w:t xml:space="preserve"> </w:t>
            </w:r>
            <w:r w:rsidRPr="009C30DC">
              <w:t>in</w:t>
            </w:r>
            <w:r>
              <w:rPr>
                <w:rFonts w:hint="eastAsia"/>
              </w:rPr>
              <w:t xml:space="preserve"> </w:t>
            </w:r>
            <w:r w:rsidRPr="009C30DC">
              <w:t>my</w:t>
            </w:r>
            <w:r>
              <w:rPr>
                <w:rFonts w:hint="eastAsia"/>
              </w:rPr>
              <w:t xml:space="preserve"> </w:t>
            </w:r>
            <w:r w:rsidRPr="009C30DC">
              <w:t>back</w:t>
            </w:r>
            <w:r>
              <w:rPr>
                <w:rFonts w:hint="eastAsia"/>
              </w:rPr>
              <w:t xml:space="preserve"> </w:t>
            </w:r>
            <w:r w:rsidRPr="009C30DC">
              <w:t>yard</w:t>
            </w:r>
            <w:r w:rsidRPr="009C30DC">
              <w:rPr>
                <w:rFonts w:hint="eastAsia"/>
              </w:rPr>
              <w:t>）」，並中譯為「鄰避」。</w:t>
            </w:r>
          </w:p>
          <w:p w:rsidR="00577EC1" w:rsidRPr="00C93D6D" w:rsidRDefault="00577EC1" w:rsidP="00577EC1">
            <w:pPr>
              <w:pStyle w:val="10"/>
              <w:ind w:left="225" w:hanging="225"/>
            </w:pPr>
            <w:r>
              <w:rPr>
                <w:rFonts w:hint="eastAsia"/>
              </w:rPr>
              <w:t>(</w:t>
            </w:r>
            <w:r w:rsidRPr="009C30DC">
              <w:t>2</w:t>
            </w:r>
            <w:r>
              <w:rPr>
                <w:rFonts w:hint="eastAsia"/>
              </w:rPr>
              <w:t>)</w:t>
            </w:r>
            <w:r>
              <w:tab/>
            </w:r>
            <w:r w:rsidRPr="009C30DC">
              <w:rPr>
                <w:rFonts w:hint="eastAsia"/>
              </w:rPr>
              <w:t>鄰避設施是具有增進全民福祉，卻由當地居民承受設施建造及營運時所帶來外部成本，而有不受歡迎的特質之設施。</w:t>
            </w:r>
          </w:p>
        </w:tc>
        <w:tc>
          <w:tcPr>
            <w:tcW w:w="2520" w:type="dxa"/>
            <w:tcBorders>
              <w:bottom w:val="single" w:sz="4" w:space="0" w:color="72BC4D"/>
            </w:tcBorders>
            <w:shd w:val="clear" w:color="auto" w:fill="auto"/>
            <w:tcMar>
              <w:top w:w="11" w:type="dxa"/>
              <w:left w:w="28" w:type="dxa"/>
              <w:bottom w:w="11" w:type="dxa"/>
              <w:right w:w="28" w:type="dxa"/>
            </w:tcMar>
            <w:vAlign w:val="center"/>
          </w:tcPr>
          <w:p w:rsidR="00822F6E" w:rsidRPr="00C93D6D" w:rsidRDefault="00577EC1" w:rsidP="00BC0450">
            <w:pPr>
              <w:pStyle w:val="af"/>
            </w:pPr>
            <w:r w:rsidRPr="009C30DC">
              <w:rPr>
                <w:rFonts w:hint="eastAsia"/>
              </w:rPr>
              <w:t>焚化爐、火葬場、核電廠、核廢料場。</w:t>
            </w:r>
          </w:p>
        </w:tc>
      </w:tr>
      <w:tr w:rsidR="00822F6E" w:rsidRPr="00C93D6D" w:rsidTr="00650CA9">
        <w:tc>
          <w:tcPr>
            <w:tcW w:w="1120" w:type="dxa"/>
            <w:shd w:val="clear" w:color="auto" w:fill="DBECCB"/>
            <w:tcMar>
              <w:top w:w="11" w:type="dxa"/>
              <w:left w:w="28" w:type="dxa"/>
              <w:bottom w:w="11" w:type="dxa"/>
              <w:right w:w="28" w:type="dxa"/>
            </w:tcMar>
            <w:vAlign w:val="center"/>
          </w:tcPr>
          <w:p w:rsidR="00822F6E" w:rsidRPr="0076663C" w:rsidRDefault="007F15EC" w:rsidP="00BC0450">
            <w:pPr>
              <w:pStyle w:val="ae"/>
            </w:pPr>
            <w:r w:rsidRPr="009C30DC">
              <w:rPr>
                <w:rFonts w:hint="eastAsia"/>
              </w:rPr>
              <w:t>搭便車</w:t>
            </w:r>
          </w:p>
        </w:tc>
        <w:tc>
          <w:tcPr>
            <w:tcW w:w="5711" w:type="dxa"/>
            <w:shd w:val="clear" w:color="auto" w:fill="auto"/>
            <w:tcMar>
              <w:top w:w="11" w:type="dxa"/>
              <w:left w:w="28" w:type="dxa"/>
              <w:bottom w:w="11" w:type="dxa"/>
              <w:right w:w="28" w:type="dxa"/>
            </w:tcMar>
            <w:vAlign w:val="center"/>
          </w:tcPr>
          <w:p w:rsidR="00822F6E" w:rsidRDefault="007F15EC" w:rsidP="00577EC1">
            <w:pPr>
              <w:pStyle w:val="10"/>
              <w:ind w:left="225" w:hanging="225"/>
            </w:pPr>
            <w:r>
              <w:rPr>
                <w:rFonts w:hint="eastAsia"/>
              </w:rPr>
              <w:t>(</w:t>
            </w:r>
            <w:r w:rsidRPr="009C30DC">
              <w:t>1</w:t>
            </w:r>
            <w:r>
              <w:rPr>
                <w:rFonts w:hint="eastAsia"/>
              </w:rPr>
              <w:t>)</w:t>
            </w:r>
            <w:r>
              <w:tab/>
            </w:r>
            <w:r w:rsidRPr="009C30DC">
              <w:rPr>
                <w:rFonts w:hint="eastAsia"/>
              </w:rPr>
              <w:t>指不負擔任何成本費用，就可以無償享用公共物品的行為。</w:t>
            </w:r>
          </w:p>
          <w:p w:rsidR="007F15EC" w:rsidRPr="00C93D6D" w:rsidRDefault="007F15EC" w:rsidP="00577EC1">
            <w:pPr>
              <w:pStyle w:val="10"/>
              <w:ind w:left="225" w:hanging="225"/>
            </w:pPr>
            <w:r>
              <w:rPr>
                <w:rFonts w:hint="eastAsia"/>
              </w:rPr>
              <w:t>(</w:t>
            </w:r>
            <w:r w:rsidRPr="009C30DC">
              <w:t>2</w:t>
            </w:r>
            <w:r>
              <w:rPr>
                <w:rFonts w:hint="eastAsia"/>
              </w:rPr>
              <w:t>)</w:t>
            </w:r>
            <w:r>
              <w:tab/>
            </w:r>
            <w:r w:rsidRPr="009C30DC">
              <w:rPr>
                <w:rFonts w:hint="eastAsia"/>
              </w:rPr>
              <w:t>搭便車者在追求自利的情況下，坐享付費者所提供的公共財物（坐享其成），最後往往導致了公共物品供應不足或付費者不願意再付費的情況。</w:t>
            </w:r>
          </w:p>
        </w:tc>
        <w:tc>
          <w:tcPr>
            <w:tcW w:w="2520" w:type="dxa"/>
            <w:shd w:val="clear" w:color="auto" w:fill="auto"/>
            <w:tcMar>
              <w:top w:w="11" w:type="dxa"/>
              <w:left w:w="28" w:type="dxa"/>
              <w:bottom w:w="11" w:type="dxa"/>
              <w:right w:w="28" w:type="dxa"/>
            </w:tcMar>
            <w:vAlign w:val="center"/>
          </w:tcPr>
          <w:p w:rsidR="00822F6E" w:rsidRPr="00C93D6D" w:rsidRDefault="00BE3254" w:rsidP="00BC0450">
            <w:pPr>
              <w:pStyle w:val="af"/>
            </w:pPr>
            <w:r w:rsidRPr="009C30DC">
              <w:rPr>
                <w:rFonts w:hint="eastAsia"/>
              </w:rPr>
              <w:t>團體報告中沒貢獻的組員、逃漏稅的人。</w:t>
            </w:r>
          </w:p>
        </w:tc>
      </w:tr>
    </w:tbl>
    <w:p w:rsidR="00822F6E" w:rsidRDefault="00822F6E" w:rsidP="009C30DC">
      <w:pPr>
        <w:pStyle w:val="y--"/>
      </w:pPr>
    </w:p>
    <w:p w:rsidR="009C30DC" w:rsidRPr="009C30DC" w:rsidRDefault="00A234D9" w:rsidP="009C30DC">
      <w:pPr>
        <w:pStyle w:val="y--"/>
      </w:pPr>
      <w:r>
        <w:rPr>
          <w:noProof/>
        </w:rPr>
        <w:drawing>
          <wp:inline distT="0" distB="0" distL="0" distR="0" wp14:anchorId="26B8107B" wp14:editId="7E5D0676">
            <wp:extent cx="3124080" cy="504847"/>
            <wp:effectExtent l="0" t="0" r="63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9C30DC" w:rsidP="006C5C53">
      <w:pPr>
        <w:pStyle w:val="05-1"/>
        <w:ind w:left="288" w:hanging="288"/>
      </w:pPr>
      <w:r w:rsidRPr="009C30DC">
        <w:t>1</w:t>
      </w:r>
      <w:r w:rsidR="006C5C53">
        <w:rPr>
          <w:rFonts w:hint="eastAsia"/>
        </w:rPr>
        <w:t>.</w:t>
      </w:r>
      <w:r w:rsidR="006C5C53">
        <w:rPr>
          <w:rFonts w:hint="eastAsia"/>
        </w:rPr>
        <w:tab/>
      </w:r>
      <w:r w:rsidRPr="009C30DC">
        <w:rPr>
          <w:rFonts w:hint="eastAsia"/>
        </w:rPr>
        <w:t>蕭代基、黃德秀（</w:t>
      </w:r>
      <w:r w:rsidRPr="009C30DC">
        <w:t>2007</w:t>
      </w:r>
      <w:r w:rsidRPr="009C30DC">
        <w:rPr>
          <w:rFonts w:hint="eastAsia"/>
        </w:rPr>
        <w:t>）。補償對鄰避現象的影響─—以烏坵低放射性廢料場址為例。中華經濟研究院研討論文系列。</w:t>
      </w:r>
    </w:p>
    <w:p w:rsidR="009C30DC" w:rsidRPr="009C30DC" w:rsidRDefault="006C5C53" w:rsidP="006C5C53">
      <w:pPr>
        <w:pStyle w:val="05-1"/>
        <w:ind w:left="288" w:hanging="288"/>
      </w:pPr>
      <w:r>
        <w:rPr>
          <w:rFonts w:hint="eastAsia"/>
        </w:rPr>
        <w:t>2.</w:t>
      </w:r>
      <w:r>
        <w:rPr>
          <w:rFonts w:hint="eastAsia"/>
        </w:rPr>
        <w:tab/>
      </w:r>
      <w:r w:rsidR="009C30DC" w:rsidRPr="009C30DC">
        <w:rPr>
          <w:rFonts w:hint="eastAsia"/>
        </w:rPr>
        <w:t>行政院環境保護署空保處（</w:t>
      </w:r>
      <w:r w:rsidR="009C30DC" w:rsidRPr="009C30DC">
        <w:t>2018</w:t>
      </w:r>
      <w:r w:rsidR="009C30DC" w:rsidRPr="009C30DC">
        <w:rPr>
          <w:rFonts w:hint="eastAsia"/>
        </w:rPr>
        <w:t>）。環保署澄清修正空氣汙染防制法第</w:t>
      </w:r>
      <w:r w:rsidR="009C30DC" w:rsidRPr="009C30DC">
        <w:t>9</w:t>
      </w:r>
      <w:r w:rsidR="009C30DC" w:rsidRPr="009C30DC">
        <w:rPr>
          <w:rFonts w:hint="eastAsia"/>
        </w:rPr>
        <w:t>條規定，不會影響火力發電廠應落實空氣汙染減量之責任。</w:t>
      </w:r>
    </w:p>
    <w:p w:rsidR="009C30DC" w:rsidRPr="009C30DC" w:rsidRDefault="006C5C53" w:rsidP="006C5C53">
      <w:pPr>
        <w:pStyle w:val="05-1"/>
        <w:ind w:left="288" w:hanging="288"/>
      </w:pPr>
      <w:r>
        <w:rPr>
          <w:rFonts w:hint="eastAsia"/>
        </w:rPr>
        <w:t>3.</w:t>
      </w:r>
      <w:r>
        <w:rPr>
          <w:rFonts w:hint="eastAsia"/>
        </w:rPr>
        <w:tab/>
      </w:r>
      <w:r w:rsidR="009C30DC" w:rsidRPr="009C30DC">
        <w:rPr>
          <w:rFonts w:hint="eastAsia"/>
        </w:rPr>
        <w:t>林彥呈（</w:t>
      </w:r>
      <w:r w:rsidR="009C30DC" w:rsidRPr="009C30DC">
        <w:t>2018</w:t>
      </w:r>
      <w:r w:rsidR="009C30DC" w:rsidRPr="009C30DC">
        <w:rPr>
          <w:rFonts w:hint="eastAsia"/>
        </w:rPr>
        <w:t>）。空汙禍害？　經濟部：燃煤電廠非主因。經濟日報。</w:t>
      </w:r>
    </w:p>
    <w:p w:rsidR="00B630BC" w:rsidRDefault="00B630BC">
      <w:pPr>
        <w:widowControl/>
        <w:autoSpaceDE/>
        <w:autoSpaceDN/>
        <w:adjustRightInd/>
        <w:snapToGrid/>
        <w:spacing w:line="240" w:lineRule="auto"/>
        <w:ind w:firstLineChars="0" w:firstLine="0"/>
        <w:jc w:val="left"/>
      </w:pPr>
      <w:r>
        <w:br w:type="page"/>
      </w:r>
    </w:p>
    <w:p w:rsidR="009C30DC" w:rsidRPr="009C30DC" w:rsidRDefault="00595210" w:rsidP="00595210">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595210" w:rsidRPr="009C30DC" w:rsidRDefault="00595210" w:rsidP="00595210">
      <w:pPr>
        <w:pStyle w:val="01-"/>
        <w:ind w:left="345"/>
      </w:pPr>
      <w:r w:rsidRPr="009C30DC">
        <w:rPr>
          <w:rFonts w:hint="eastAsia"/>
        </w:rPr>
        <w:t>清境鬼剃頭</w:t>
      </w:r>
    </w:p>
    <w:p w:rsidR="009C30DC" w:rsidRPr="009C30DC" w:rsidRDefault="00595210" w:rsidP="00595210">
      <w:pPr>
        <w:pStyle w:val="02-"/>
        <w:ind w:left="345"/>
      </w:pPr>
      <w:r w:rsidRPr="009C30DC">
        <w:rPr>
          <w:rFonts w:hint="eastAsia"/>
        </w:rPr>
        <w:t>平靜部落遭檢舉濫墾</w:t>
      </w:r>
    </w:p>
    <w:p w:rsidR="009C30DC" w:rsidRPr="009C30DC" w:rsidRDefault="009C30DC" w:rsidP="00595210">
      <w:pPr>
        <w:pStyle w:val="y--"/>
        <w:ind w:firstLineChars="200" w:firstLine="460"/>
      </w:pPr>
      <w:r w:rsidRPr="009C30DC">
        <w:rPr>
          <w:rFonts w:hint="eastAsia"/>
        </w:rPr>
        <w:t>南投縣政府接獲檢舉，發現平靜部落的山區遭濫墾，原本要作為林業用途，卻被拿來種菜，因此要求承租人應在規定時間內恢復地貌，否則移送法辦。</w:t>
      </w:r>
    </w:p>
    <w:p w:rsidR="009C30DC" w:rsidRPr="009C30DC" w:rsidRDefault="009C30DC" w:rsidP="00595210">
      <w:pPr>
        <w:pStyle w:val="y--"/>
        <w:ind w:firstLineChars="200" w:firstLine="460"/>
      </w:pPr>
      <w:r w:rsidRPr="009C30DC">
        <w:rPr>
          <w:rFonts w:hint="eastAsia"/>
        </w:rPr>
        <w:t>許多民眾到清境農場是想拍到自然美景，但至現場時卻發現山巒被鬼剃頭。南投縣農業處清查發現，這個區域幾乎是原住民保留地和國有林地，大多都要作為林業用地使用，農牧用地並不多。有部分民眾承租了林業用地，卻用來耕作，初估有</w:t>
      </w:r>
      <w:r w:rsidRPr="009C30DC">
        <w:t>700</w:t>
      </w:r>
      <w:r w:rsidRPr="009C30DC">
        <w:rPr>
          <w:rFonts w:hint="eastAsia"/>
        </w:rPr>
        <w:t>坪之多。</w:t>
      </w:r>
    </w:p>
    <w:p w:rsidR="009C30DC" w:rsidRPr="009C30DC" w:rsidRDefault="009C30DC" w:rsidP="00595210">
      <w:pPr>
        <w:pStyle w:val="y--"/>
        <w:ind w:firstLineChars="200" w:firstLine="460"/>
      </w:pPr>
      <w:r w:rsidRPr="009C30DC">
        <w:rPr>
          <w:rFonts w:hint="eastAsia"/>
        </w:rPr>
        <w:t>南投縣農業處強調，在林業用地耕作就屬於超限利用，就算私有林地也只能種樹，會通知承租人在規定時間內恢復，若複查未改善，可依「水土保持法」移送法辦，最重可處</w:t>
      </w:r>
      <w:r w:rsidRPr="009C30DC">
        <w:t>12</w:t>
      </w:r>
      <w:r w:rsidRPr="009C30DC">
        <w:rPr>
          <w:rFonts w:hint="eastAsia"/>
        </w:rPr>
        <w:t>年有期徒刑，得併科</w:t>
      </w:r>
      <w:r w:rsidRPr="009C30DC">
        <w:t>100</w:t>
      </w:r>
      <w:r w:rsidRPr="009C30DC">
        <w:rPr>
          <w:rFonts w:hint="eastAsia"/>
        </w:rPr>
        <w:t>萬元罰金，並通報原民會予以註銷承租資格。</w:t>
      </w:r>
    </w:p>
    <w:p w:rsidR="009C30DC" w:rsidRPr="009C30DC" w:rsidRDefault="009C30DC" w:rsidP="00595210">
      <w:pPr>
        <w:pStyle w:val="03-"/>
      </w:pPr>
      <w:r w:rsidRPr="009C30DC">
        <w:rPr>
          <w:rFonts w:hint="eastAsia"/>
        </w:rPr>
        <w:t>資料來源</w:t>
      </w:r>
    </w:p>
    <w:p w:rsidR="009C30DC" w:rsidRPr="009C30DC" w:rsidRDefault="009C30DC" w:rsidP="00595210">
      <w:pPr>
        <w:pStyle w:val="04--"/>
      </w:pPr>
      <w:r w:rsidRPr="009C30DC">
        <w:rPr>
          <w:rFonts w:hint="eastAsia"/>
        </w:rPr>
        <w:t>改寫自：邱植培、彭煥羣（</w:t>
      </w:r>
      <w:r w:rsidRPr="009C30DC">
        <w:t>2018</w:t>
      </w:r>
      <w:r w:rsidRPr="009C30DC">
        <w:rPr>
          <w:rFonts w:hint="eastAsia"/>
        </w:rPr>
        <w:t>年</w:t>
      </w:r>
      <w:r w:rsidRPr="009C30DC">
        <w:t>8</w:t>
      </w:r>
      <w:r w:rsidRPr="009C30DC">
        <w:rPr>
          <w:rFonts w:hint="eastAsia"/>
        </w:rPr>
        <w:t>月</w:t>
      </w:r>
      <w:r w:rsidRPr="009C30DC">
        <w:t>26</w:t>
      </w:r>
      <w:r w:rsidRPr="009C30DC">
        <w:rPr>
          <w:rFonts w:hint="eastAsia"/>
        </w:rPr>
        <w:t>日）。清境鬼剃頭　平靜部落遭檢舉濫墾。公視新聞網。</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https://news.pts.org.tw/article/404329</w:t>
      </w:r>
    </w:p>
    <w:p w:rsidR="00595210" w:rsidRDefault="00595210" w:rsidP="009C30DC">
      <w:pPr>
        <w:pStyle w:val="y--"/>
      </w:pPr>
    </w:p>
    <w:p w:rsidR="005E57F5" w:rsidRPr="009C30DC" w:rsidRDefault="005E57F5" w:rsidP="005E57F5">
      <w:pPr>
        <w:pStyle w:val="y--"/>
      </w:pPr>
      <w:r w:rsidRPr="00102575">
        <w:rPr>
          <w:noProof/>
          <w:position w:val="-4"/>
        </w:rPr>
        <w:drawing>
          <wp:inline distT="0" distB="0" distL="0" distR="0" wp14:anchorId="51CDDD85" wp14:editId="61B80C82">
            <wp:extent cx="3124200" cy="43815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00C74E7E">
        <w:rPr>
          <w:rFonts w:hint="eastAsia"/>
          <w:position w:val="4"/>
          <w:sz w:val="20"/>
          <w:szCs w:val="20"/>
          <w:bdr w:val="single" w:sz="4" w:space="0" w:color="auto"/>
        </w:rPr>
        <w:t>兩</w:t>
      </w:r>
      <w:r w:rsidRPr="00102575">
        <w:rPr>
          <w:rFonts w:hint="eastAsia"/>
          <w:position w:val="4"/>
          <w:sz w:val="20"/>
          <w:szCs w:val="20"/>
          <w:bdr w:val="single" w:sz="4" w:space="0" w:color="auto"/>
        </w:rPr>
        <w:t>題</w:t>
      </w:r>
      <w:r w:rsidR="00C74E7E">
        <w:rPr>
          <w:rFonts w:hint="eastAsia"/>
          <w:position w:val="4"/>
          <w:sz w:val="20"/>
          <w:szCs w:val="20"/>
          <w:bdr w:val="single" w:sz="4" w:space="0" w:color="auto"/>
        </w:rPr>
        <w:t>皆</w:t>
      </w:r>
      <w:r w:rsidRPr="00102575">
        <w:rPr>
          <w:rFonts w:hint="eastAsia"/>
          <w:position w:val="4"/>
          <w:sz w:val="20"/>
          <w:szCs w:val="20"/>
          <w:bdr w:val="single" w:sz="4" w:space="0" w:color="auto"/>
        </w:rPr>
        <w:t>為單選題</w:t>
      </w:r>
    </w:p>
    <w:p w:rsidR="009C30DC" w:rsidRPr="009C30DC" w:rsidRDefault="009D3FB0" w:rsidP="009D3FB0">
      <w:pPr>
        <w:pStyle w:val="aa"/>
        <w:ind w:left="1150" w:hanging="1150"/>
      </w:pPr>
      <w:r w:rsidRPr="008C112B">
        <w:rPr>
          <w:rStyle w:val="ab"/>
          <w:rFonts w:hint="eastAsia"/>
        </w:rPr>
        <w:tab/>
        <w:t>D</w:t>
      </w:r>
      <w:r w:rsidRPr="008C112B">
        <w:rPr>
          <w:rStyle w:val="ab"/>
          <w:rFonts w:hint="eastAsia"/>
        </w:rPr>
        <w:tab/>
      </w:r>
      <w:r>
        <w:rPr>
          <w:rFonts w:hint="eastAsia"/>
        </w:rPr>
        <w:tab/>
      </w:r>
      <w:r w:rsidR="009C30DC" w:rsidRPr="009C30DC">
        <w:t>1</w:t>
      </w:r>
      <w:r>
        <w:rPr>
          <w:rFonts w:hint="eastAsia"/>
        </w:rPr>
        <w:t>.</w:t>
      </w:r>
      <w:r>
        <w:rPr>
          <w:rFonts w:hint="eastAsia"/>
        </w:rPr>
        <w:tab/>
      </w:r>
      <w:r w:rsidR="009C30DC" w:rsidRPr="009C30DC">
        <w:rPr>
          <w:rFonts w:hint="eastAsia"/>
        </w:rPr>
        <w:t>遭到超限利用的土地多為原住民保留地及國有林地，意即只要有原住民身分且持有使用這片土地的權利，就可開墾或種菜，先搶先贏，因此發生了山巒被鬼剃頭的情況。請以經濟學的觀點思考，這片土地遭遇什麼問題？</w:t>
      </w:r>
      <w:r w:rsidR="00D503B3">
        <w:rPr>
          <w:rFonts w:hint="eastAsia"/>
        </w:rPr>
        <w:t xml:space="preserve">　</w:t>
      </w:r>
      <w:r w:rsidR="00D503B3">
        <w:rPr>
          <w:rFonts w:hint="eastAsia"/>
        </w:rPr>
        <w:t>(A)</w:t>
      </w:r>
      <w:r w:rsidR="009C30DC" w:rsidRPr="009C30DC">
        <w:rPr>
          <w:rFonts w:hint="eastAsia"/>
        </w:rPr>
        <w:t>寡占</w:t>
      </w:r>
      <w:r w:rsidR="00D503B3">
        <w:rPr>
          <w:rFonts w:hint="eastAsia"/>
        </w:rPr>
        <w:t xml:space="preserve">　</w:t>
      </w:r>
      <w:r w:rsidR="00D503B3">
        <w:rPr>
          <w:rFonts w:hint="eastAsia"/>
        </w:rPr>
        <w:t>(B)</w:t>
      </w:r>
      <w:r w:rsidR="009C30DC" w:rsidRPr="009C30DC">
        <w:rPr>
          <w:rFonts w:hint="eastAsia"/>
        </w:rPr>
        <w:t>搭便車</w:t>
      </w:r>
      <w:r w:rsidR="00D503B3">
        <w:rPr>
          <w:rFonts w:hint="eastAsia"/>
        </w:rPr>
        <w:t xml:space="preserve">　</w:t>
      </w:r>
      <w:r w:rsidR="00D503B3">
        <w:rPr>
          <w:rFonts w:hint="eastAsia"/>
        </w:rPr>
        <w:t>(C)</w:t>
      </w:r>
      <w:r w:rsidR="009C30DC" w:rsidRPr="009C30DC">
        <w:rPr>
          <w:rFonts w:hint="eastAsia"/>
        </w:rPr>
        <w:t xml:space="preserve">資訊不對稱　</w:t>
      </w:r>
      <w:r>
        <w:rPr>
          <w:rFonts w:hint="eastAsia"/>
        </w:rPr>
        <w:t>(</w:t>
      </w:r>
      <w:r w:rsidR="009C30DC" w:rsidRPr="009C30DC">
        <w:t>D</w:t>
      </w:r>
      <w:r>
        <w:rPr>
          <w:rFonts w:hint="eastAsia"/>
        </w:rPr>
        <w:t>)</w:t>
      </w:r>
      <w:r w:rsidR="009C30DC" w:rsidRPr="009C30DC">
        <w:rPr>
          <w:rFonts w:hint="eastAsia"/>
        </w:rPr>
        <w:t>共有財的悲歌。</w:t>
      </w:r>
    </w:p>
    <w:p w:rsidR="009C30DC" w:rsidRPr="009D3FB0" w:rsidRDefault="009D3FB0" w:rsidP="009D3FB0">
      <w:pPr>
        <w:pStyle w:val="aa"/>
        <w:ind w:left="1150" w:hanging="1150"/>
      </w:pPr>
      <w:r w:rsidRPr="008C112B">
        <w:rPr>
          <w:rStyle w:val="ab"/>
          <w:rFonts w:hint="eastAsia"/>
        </w:rPr>
        <w:tab/>
        <w:t>D</w:t>
      </w:r>
      <w:r w:rsidRPr="008C112B">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新聞中提及在保留地與國有林地違法種菜的面積就高達</w:t>
      </w:r>
      <w:r w:rsidR="009C30DC" w:rsidRPr="009C30DC">
        <w:t>700</w:t>
      </w:r>
      <w:r w:rsidR="009C30DC" w:rsidRPr="009C30DC">
        <w:rPr>
          <w:rFonts w:hint="eastAsia"/>
        </w:rPr>
        <w:t>坪，這</w:t>
      </w:r>
      <w:r w:rsidR="009C30DC" w:rsidRPr="009C30DC">
        <w:t>700</w:t>
      </w:r>
      <w:r w:rsidR="009C30DC" w:rsidRPr="009C30DC">
        <w:rPr>
          <w:rFonts w:hint="eastAsia"/>
        </w:rPr>
        <w:t>坪所生產的蔬菜其在市場上的供需，則可以用下列哪個圖示來表示？</w:t>
      </w:r>
      <w:r>
        <w:br/>
      </w:r>
      <w:r>
        <w:rPr>
          <w:rFonts w:hint="eastAsia"/>
        </w:rPr>
        <w:t>(A)</w:t>
      </w:r>
      <w:r w:rsidR="008C112B" w:rsidRPr="008C112B">
        <w:rPr>
          <w:rFonts w:hint="eastAsia"/>
        </w:rPr>
        <w:t xml:space="preserve"> </w:t>
      </w:r>
      <w:r w:rsidR="008C112B" w:rsidRPr="008C112B">
        <w:rPr>
          <w:rFonts w:hint="eastAsia"/>
          <w:noProof/>
          <w:position w:val="-230"/>
        </w:rPr>
        <w:drawing>
          <wp:inline distT="0" distB="0" distL="0" distR="0" wp14:anchorId="6CC4C538" wp14:editId="53CEE80F">
            <wp:extent cx="1635840" cy="1563120"/>
            <wp:effectExtent l="0" t="0" r="254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5840" cy="1563120"/>
                    </a:xfrm>
                    <a:prstGeom prst="rect">
                      <a:avLst/>
                    </a:prstGeom>
                    <a:noFill/>
                    <a:ln>
                      <a:noFill/>
                    </a:ln>
                  </pic:spPr>
                </pic:pic>
              </a:graphicData>
            </a:graphic>
          </wp:inline>
        </w:drawing>
      </w:r>
      <w:r>
        <w:rPr>
          <w:rFonts w:hint="eastAsia"/>
        </w:rPr>
        <w:tab/>
        <w:t>(B)</w:t>
      </w:r>
      <w:r w:rsidR="008C112B" w:rsidRPr="008C112B">
        <w:rPr>
          <w:rFonts w:hint="eastAsia"/>
        </w:rPr>
        <w:t xml:space="preserve"> </w:t>
      </w:r>
      <w:r w:rsidR="008C112B" w:rsidRPr="008C112B">
        <w:rPr>
          <w:rFonts w:hint="eastAsia"/>
          <w:noProof/>
          <w:position w:val="-230"/>
        </w:rPr>
        <w:drawing>
          <wp:inline distT="0" distB="0" distL="0" distR="0" wp14:anchorId="43A964E3" wp14:editId="54901F59">
            <wp:extent cx="1635480" cy="1567080"/>
            <wp:effectExtent l="0" t="0" r="3175"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5480" cy="1567080"/>
                    </a:xfrm>
                    <a:prstGeom prst="rect">
                      <a:avLst/>
                    </a:prstGeom>
                    <a:noFill/>
                    <a:ln>
                      <a:noFill/>
                    </a:ln>
                  </pic:spPr>
                </pic:pic>
              </a:graphicData>
            </a:graphic>
          </wp:inline>
        </w:drawing>
      </w:r>
      <w:r>
        <w:rPr>
          <w:rFonts w:hint="eastAsia"/>
        </w:rPr>
        <w:br/>
        <w:t>(C)</w:t>
      </w:r>
      <w:r w:rsidR="008C112B" w:rsidRPr="008C112B">
        <w:rPr>
          <w:rFonts w:hint="eastAsia"/>
        </w:rPr>
        <w:t xml:space="preserve"> </w:t>
      </w:r>
      <w:r w:rsidR="008C112B" w:rsidRPr="008C112B">
        <w:rPr>
          <w:rFonts w:hint="eastAsia"/>
          <w:noProof/>
          <w:position w:val="-250"/>
        </w:rPr>
        <w:drawing>
          <wp:inline distT="0" distB="0" distL="0" distR="0" wp14:anchorId="380F6CBA" wp14:editId="42CAFBC7">
            <wp:extent cx="2042640" cy="141408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2640" cy="1414080"/>
                    </a:xfrm>
                    <a:prstGeom prst="rect">
                      <a:avLst/>
                    </a:prstGeom>
                    <a:noFill/>
                    <a:ln>
                      <a:noFill/>
                    </a:ln>
                  </pic:spPr>
                </pic:pic>
              </a:graphicData>
            </a:graphic>
          </wp:inline>
        </w:drawing>
      </w:r>
      <w:r>
        <w:rPr>
          <w:rFonts w:hint="eastAsia"/>
        </w:rPr>
        <w:tab/>
        <w:t>(D)</w:t>
      </w:r>
      <w:r w:rsidR="008C112B" w:rsidRPr="008C112B">
        <w:rPr>
          <w:rFonts w:hint="eastAsia"/>
        </w:rPr>
        <w:t xml:space="preserve"> </w:t>
      </w:r>
      <w:r w:rsidR="008C112B" w:rsidRPr="008C112B">
        <w:rPr>
          <w:rFonts w:hint="eastAsia"/>
          <w:noProof/>
          <w:position w:val="-230"/>
        </w:rPr>
        <w:drawing>
          <wp:inline distT="0" distB="0" distL="0" distR="0" wp14:anchorId="0029E3D4" wp14:editId="6215EA05">
            <wp:extent cx="1635840" cy="1563120"/>
            <wp:effectExtent l="0" t="0" r="254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5840" cy="1563120"/>
                    </a:xfrm>
                    <a:prstGeom prst="rect">
                      <a:avLst/>
                    </a:prstGeom>
                    <a:noFill/>
                    <a:ln>
                      <a:noFill/>
                    </a:ln>
                  </pic:spPr>
                </pic:pic>
              </a:graphicData>
            </a:graphic>
          </wp:inline>
        </w:drawing>
      </w:r>
    </w:p>
    <w:p w:rsidR="008C112B" w:rsidRDefault="008C112B">
      <w:pPr>
        <w:widowControl/>
        <w:autoSpaceDE/>
        <w:autoSpaceDN/>
        <w:adjustRightInd/>
        <w:snapToGrid/>
        <w:spacing w:line="240" w:lineRule="auto"/>
        <w:ind w:firstLineChars="0" w:firstLine="0"/>
        <w:jc w:val="left"/>
      </w:pPr>
      <w:r>
        <w:br w:type="page"/>
      </w:r>
    </w:p>
    <w:p w:rsidR="009C30DC" w:rsidRPr="009C30DC" w:rsidRDefault="00630DE3" w:rsidP="009C30DC">
      <w:pPr>
        <w:pStyle w:val="y--"/>
      </w:pPr>
      <w:r>
        <w:rPr>
          <w:noProof/>
        </w:rPr>
        <w:lastRenderedPageBreak/>
        <w:drawing>
          <wp:inline distT="0" distB="0" distL="0" distR="0" wp14:anchorId="7DBFAFE2" wp14:editId="3DCB792C">
            <wp:extent cx="3124080" cy="491264"/>
            <wp:effectExtent l="0" t="0" r="635" b="4445"/>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630DE3">
      <w:pPr>
        <w:pStyle w:val="05-1"/>
        <w:ind w:left="288" w:hanging="288"/>
      </w:pPr>
      <w:r w:rsidRPr="009C30DC">
        <w:t>1</w:t>
      </w:r>
      <w:r w:rsidR="00630DE3">
        <w:rPr>
          <w:rFonts w:hint="eastAsia"/>
        </w:rPr>
        <w:t>.</w:t>
      </w:r>
      <w:r w:rsidR="00630DE3">
        <w:rPr>
          <w:rFonts w:hint="eastAsia"/>
        </w:rPr>
        <w:tab/>
      </w:r>
      <w:r w:rsidRPr="009C30DC">
        <w:rPr>
          <w:rFonts w:hint="eastAsia"/>
        </w:rPr>
        <w:t>配合第四冊第</w:t>
      </w:r>
      <w:r w:rsidRPr="009C30DC">
        <w:t>5</w:t>
      </w:r>
      <w:r w:rsidRPr="009C30DC">
        <w:rPr>
          <w:rFonts w:hint="eastAsia"/>
        </w:rPr>
        <w:t>課「外部效果」第壹節「外部效果造成的市場失靈」、第</w:t>
      </w:r>
      <w:r w:rsidRPr="009C30DC">
        <w:t>6</w:t>
      </w:r>
      <w:r w:rsidRPr="009C30DC">
        <w:rPr>
          <w:rFonts w:hint="eastAsia"/>
        </w:rPr>
        <w:t>課「公共財與租稅」第壹節「公共財」。</w:t>
      </w:r>
    </w:p>
    <w:p w:rsidR="009C30DC" w:rsidRPr="009C30DC" w:rsidRDefault="009C30DC" w:rsidP="002F15D0">
      <w:pPr>
        <w:pStyle w:val="05-1"/>
        <w:tabs>
          <w:tab w:val="left" w:pos="288"/>
        </w:tabs>
        <w:ind w:left="954" w:hangingChars="415" w:hanging="954"/>
      </w:pPr>
      <w:r w:rsidRPr="009C30DC">
        <w:t>2</w:t>
      </w:r>
      <w:r w:rsidR="00630DE3">
        <w:rPr>
          <w:rFonts w:hint="eastAsia"/>
        </w:rPr>
        <w:t>.</w:t>
      </w:r>
      <w:r w:rsidR="00630DE3">
        <w:rPr>
          <w:rFonts w:hint="eastAsia"/>
        </w:rPr>
        <w:tab/>
      </w:r>
      <w:r w:rsidRPr="009C30DC">
        <w:rPr>
          <w:rFonts w:hint="eastAsia"/>
        </w:rPr>
        <w:t>說明：清境過度開發的議題備受關注，原住民保留區與國有地屬於政府財產，卻又能讓私人租用非法種菜，政府要收到檢舉之後才知道約有</w:t>
      </w:r>
      <w:r w:rsidRPr="009C30DC">
        <w:t>700</w:t>
      </w:r>
      <w:r w:rsidRPr="009C30DC">
        <w:rPr>
          <w:rFonts w:hint="eastAsia"/>
        </w:rPr>
        <w:t>坪林地被濫用，造成「獨享、不可排他性的共有財」導致共有財的悲歌。</w:t>
      </w:r>
    </w:p>
    <w:p w:rsidR="009C30DC" w:rsidRPr="009C30DC" w:rsidRDefault="009C30DC" w:rsidP="00630DE3">
      <w:pPr>
        <w:pStyle w:val="05-1"/>
        <w:ind w:left="288" w:hanging="288"/>
      </w:pPr>
      <w:r w:rsidRPr="009C30DC">
        <w:t>3</w:t>
      </w:r>
      <w:r w:rsidR="00630DE3">
        <w:rPr>
          <w:rFonts w:hint="eastAsia"/>
        </w:rPr>
        <w:t>.</w:t>
      </w:r>
      <w:r w:rsidR="00630DE3">
        <w:rPr>
          <w:rFonts w:hint="eastAsia"/>
        </w:rPr>
        <w:tab/>
      </w:r>
      <w:r w:rsidRPr="009C30DC">
        <w:rPr>
          <w:rFonts w:hint="eastAsia"/>
        </w:rPr>
        <w:t>重點概念：</w:t>
      </w:r>
    </w:p>
    <w:p w:rsidR="009C30DC" w:rsidRPr="009C30DC" w:rsidRDefault="002F15D0" w:rsidP="002F15D0">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共有財（</w:t>
      </w:r>
      <w:r w:rsidR="009C30DC" w:rsidRPr="009C30DC">
        <w:t>common</w:t>
      </w:r>
      <w:r>
        <w:rPr>
          <w:rFonts w:hint="eastAsia"/>
        </w:rPr>
        <w:t xml:space="preserve"> </w:t>
      </w:r>
      <w:r w:rsidR="009C30DC" w:rsidRPr="009C30DC">
        <w:t>property</w:t>
      </w:r>
      <w:r w:rsidR="009C30DC" w:rsidRPr="009C30DC">
        <w:rPr>
          <w:rFonts w:hint="eastAsia"/>
        </w:rPr>
        <w:t>）是指多人共同擁有某一項財產，雖然名義上是共有的，但任何一人卻無法主張其完整權利，只要當所有權人能要求的權利（效益）小於主張權利所要負擔的費用（成本）時，便會出現類似無主物的情況，演變成共有財的悲歌。</w:t>
      </w:r>
    </w:p>
    <w:p w:rsidR="009C30DC" w:rsidRPr="009C30DC" w:rsidRDefault="002F15D0" w:rsidP="002F15D0">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公共財與私有財的差別</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064"/>
        <w:gridCol w:w="3975"/>
        <w:gridCol w:w="3976"/>
      </w:tblGrid>
      <w:tr w:rsidR="007B0A93" w:rsidRPr="006A770B" w:rsidTr="00716F21">
        <w:tc>
          <w:tcPr>
            <w:tcW w:w="1064" w:type="dxa"/>
            <w:shd w:val="clear" w:color="auto" w:fill="DBECCB"/>
            <w:tcMar>
              <w:top w:w="11" w:type="dxa"/>
              <w:left w:w="28" w:type="dxa"/>
              <w:bottom w:w="11" w:type="dxa"/>
              <w:right w:w="28" w:type="dxa"/>
            </w:tcMar>
            <w:vAlign w:val="center"/>
          </w:tcPr>
          <w:p w:rsidR="007B0A93" w:rsidRPr="006A770B" w:rsidRDefault="007B0A93" w:rsidP="00BC0450">
            <w:pPr>
              <w:pStyle w:val="ae"/>
            </w:pPr>
          </w:p>
        </w:tc>
        <w:tc>
          <w:tcPr>
            <w:tcW w:w="3975" w:type="dxa"/>
            <w:tcBorders>
              <w:bottom w:val="single" w:sz="4" w:space="0" w:color="72BC4D"/>
            </w:tcBorders>
            <w:shd w:val="clear" w:color="auto" w:fill="DBECCB"/>
            <w:tcMar>
              <w:top w:w="11" w:type="dxa"/>
              <w:left w:w="28" w:type="dxa"/>
              <w:bottom w:w="11" w:type="dxa"/>
              <w:right w:w="28" w:type="dxa"/>
            </w:tcMar>
            <w:vAlign w:val="center"/>
          </w:tcPr>
          <w:p w:rsidR="007B0A93" w:rsidRPr="006A770B" w:rsidRDefault="007B0A93" w:rsidP="00BC0450">
            <w:pPr>
              <w:pStyle w:val="ae"/>
            </w:pPr>
            <w:r w:rsidRPr="009C30DC">
              <w:rPr>
                <w:rFonts w:hint="eastAsia"/>
              </w:rPr>
              <w:t>獨享性</w:t>
            </w:r>
          </w:p>
        </w:tc>
        <w:tc>
          <w:tcPr>
            <w:tcW w:w="3976" w:type="dxa"/>
            <w:tcBorders>
              <w:bottom w:val="single" w:sz="4" w:space="0" w:color="72BC4D"/>
            </w:tcBorders>
            <w:shd w:val="clear" w:color="auto" w:fill="DBECCB"/>
            <w:tcMar>
              <w:top w:w="11" w:type="dxa"/>
              <w:left w:w="28" w:type="dxa"/>
              <w:bottom w:w="11" w:type="dxa"/>
              <w:right w:w="28" w:type="dxa"/>
            </w:tcMar>
            <w:vAlign w:val="center"/>
          </w:tcPr>
          <w:p w:rsidR="007B0A93" w:rsidRPr="006A770B" w:rsidRDefault="007B0A93" w:rsidP="00BC0450">
            <w:pPr>
              <w:pStyle w:val="ae"/>
            </w:pPr>
            <w:r w:rsidRPr="009C30DC">
              <w:rPr>
                <w:rFonts w:hint="eastAsia"/>
              </w:rPr>
              <w:t>共享性</w:t>
            </w:r>
          </w:p>
        </w:tc>
      </w:tr>
      <w:tr w:rsidR="007B0A93" w:rsidRPr="00114D64" w:rsidTr="00716F21">
        <w:tc>
          <w:tcPr>
            <w:tcW w:w="1064" w:type="dxa"/>
            <w:shd w:val="clear" w:color="auto" w:fill="DBECCB"/>
            <w:tcMar>
              <w:top w:w="11" w:type="dxa"/>
              <w:left w:w="28" w:type="dxa"/>
              <w:bottom w:w="11" w:type="dxa"/>
              <w:right w:w="28" w:type="dxa"/>
            </w:tcMar>
            <w:vAlign w:val="center"/>
          </w:tcPr>
          <w:p w:rsidR="007B0A93" w:rsidRPr="006A770B" w:rsidRDefault="00AA51D7" w:rsidP="00BC0450">
            <w:pPr>
              <w:pStyle w:val="ae"/>
            </w:pPr>
            <w:r w:rsidRPr="009C30DC">
              <w:rPr>
                <w:rFonts w:hint="eastAsia"/>
              </w:rPr>
              <w:t>排他性</w:t>
            </w:r>
          </w:p>
        </w:tc>
        <w:tc>
          <w:tcPr>
            <w:tcW w:w="3975" w:type="dxa"/>
            <w:shd w:val="clear" w:color="auto" w:fill="auto"/>
            <w:tcMar>
              <w:top w:w="11" w:type="dxa"/>
              <w:left w:w="28" w:type="dxa"/>
              <w:bottom w:w="11" w:type="dxa"/>
              <w:right w:w="28" w:type="dxa"/>
            </w:tcMar>
          </w:tcPr>
          <w:p w:rsidR="007B0A93" w:rsidRPr="00716F21" w:rsidRDefault="00AA51D7" w:rsidP="00AA51D7">
            <w:pPr>
              <w:pStyle w:val="af"/>
              <w:rPr>
                <w:rStyle w:val="af3"/>
              </w:rPr>
            </w:pPr>
            <w:r w:rsidRPr="00716F21">
              <w:rPr>
                <w:rStyle w:val="af3"/>
                <w:rFonts w:hint="eastAsia"/>
              </w:rPr>
              <w:t>純粹私有財</w:t>
            </w:r>
          </w:p>
          <w:p w:rsidR="00AA51D7" w:rsidRDefault="00AA51D7" w:rsidP="00AA51D7">
            <w:pPr>
              <w:pStyle w:val="af"/>
            </w:pPr>
            <w:r w:rsidRPr="009C30DC">
              <w:rPr>
                <w:rFonts w:hint="eastAsia"/>
              </w:rPr>
              <w:t>舉例：私人房屋、土地、衣服、汽車</w:t>
            </w:r>
          </w:p>
          <w:p w:rsidR="00AA51D7" w:rsidRPr="009C30DC" w:rsidRDefault="00AA51D7" w:rsidP="00AA51D7">
            <w:pPr>
              <w:pStyle w:val="af"/>
            </w:pPr>
            <w:r w:rsidRPr="009C30DC">
              <w:rPr>
                <w:rFonts w:hint="eastAsia"/>
              </w:rPr>
              <w:t>特性：</w:t>
            </w:r>
            <w:r w:rsidR="00716F21">
              <w:fldChar w:fldCharType="begin"/>
            </w:r>
            <w:r w:rsidR="00716F21">
              <w:instrText xml:space="preserve"> </w:instrText>
            </w:r>
            <w:r w:rsidR="00716F21">
              <w:rPr>
                <w:rFonts w:hint="eastAsia"/>
              </w:rPr>
              <w:instrText>eq \o\ac(</w:instrText>
            </w:r>
            <w:r w:rsidR="00716F21">
              <w:rPr>
                <w:rFonts w:hint="eastAsia"/>
              </w:rPr>
              <w:instrText>○</w:instrText>
            </w:r>
            <w:r w:rsidR="00716F21">
              <w:rPr>
                <w:rFonts w:hint="eastAsia"/>
              </w:rPr>
              <w:instrText>,</w:instrText>
            </w:r>
            <w:r w:rsidR="00716F21" w:rsidRPr="00A3000A">
              <w:rPr>
                <w:rFonts w:hint="eastAsia"/>
                <w:szCs w:val="18"/>
              </w:rPr>
              <w:instrText>1</w:instrText>
            </w:r>
            <w:r w:rsidR="00716F21">
              <w:rPr>
                <w:rFonts w:hint="eastAsia"/>
              </w:rPr>
              <w:instrText>)</w:instrText>
            </w:r>
            <w:r w:rsidR="00716F21">
              <w:fldChar w:fldCharType="end"/>
            </w:r>
            <w:r w:rsidRPr="009C30DC">
              <w:rPr>
                <w:rFonts w:hint="eastAsia"/>
              </w:rPr>
              <w:t>排他成本低</w:t>
            </w:r>
          </w:p>
          <w:p w:rsidR="00AA51D7" w:rsidRPr="006A770B" w:rsidRDefault="00716F21" w:rsidP="00F649F0">
            <w:pPr>
              <w:pStyle w:val="af"/>
              <w:ind w:firstLineChars="300" w:firstLine="54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AA51D7" w:rsidRPr="009C30DC">
              <w:rPr>
                <w:rFonts w:hint="eastAsia"/>
              </w:rPr>
              <w:t>由私人廠商生產</w:t>
            </w:r>
          </w:p>
        </w:tc>
        <w:tc>
          <w:tcPr>
            <w:tcW w:w="3976" w:type="dxa"/>
            <w:tcBorders>
              <w:bottom w:val="single" w:sz="4" w:space="0" w:color="72BC4D"/>
            </w:tcBorders>
            <w:shd w:val="clear" w:color="auto" w:fill="auto"/>
            <w:tcMar>
              <w:top w:w="11" w:type="dxa"/>
              <w:left w:w="28" w:type="dxa"/>
              <w:bottom w:w="11" w:type="dxa"/>
              <w:right w:w="28" w:type="dxa"/>
            </w:tcMar>
          </w:tcPr>
          <w:p w:rsidR="00AA51D7" w:rsidRPr="00716F21" w:rsidRDefault="00AA51D7" w:rsidP="00AA51D7">
            <w:pPr>
              <w:pStyle w:val="af"/>
              <w:rPr>
                <w:rStyle w:val="af3"/>
              </w:rPr>
            </w:pPr>
            <w:r w:rsidRPr="00716F21">
              <w:rPr>
                <w:rStyle w:val="af3"/>
                <w:rFonts w:hint="eastAsia"/>
              </w:rPr>
              <w:t>準公共財（殊價財）</w:t>
            </w:r>
          </w:p>
          <w:p w:rsidR="00AA51D7" w:rsidRPr="009C30DC" w:rsidRDefault="00AA51D7" w:rsidP="00E324D8">
            <w:pPr>
              <w:pStyle w:val="af"/>
              <w:ind w:left="549" w:hangingChars="305" w:hanging="549"/>
            </w:pPr>
            <w:r w:rsidRPr="009C30DC">
              <w:rPr>
                <w:rFonts w:hint="eastAsia"/>
              </w:rPr>
              <w:t>舉例：</w:t>
            </w:r>
            <w:r w:rsidR="00E324D8">
              <w:tab/>
            </w:r>
            <w:r w:rsidRPr="009C30DC">
              <w:rPr>
                <w:rFonts w:hint="eastAsia"/>
              </w:rPr>
              <w:t>高鐵、醫療服務（不包含政府補助項目）、預防接種（自費）</w:t>
            </w:r>
          </w:p>
          <w:p w:rsidR="00AA51D7" w:rsidRPr="009C30DC" w:rsidRDefault="00AA51D7" w:rsidP="00AA51D7">
            <w:pPr>
              <w:pStyle w:val="af"/>
            </w:pPr>
            <w:r w:rsidRPr="009C30DC">
              <w:rPr>
                <w:rFonts w:hint="eastAsia"/>
              </w:rPr>
              <w:t>特性：</w:t>
            </w:r>
            <w:r w:rsidR="00716F21">
              <w:fldChar w:fldCharType="begin"/>
            </w:r>
            <w:r w:rsidR="00716F21">
              <w:instrText xml:space="preserve"> </w:instrText>
            </w:r>
            <w:r w:rsidR="00716F21">
              <w:rPr>
                <w:rFonts w:hint="eastAsia"/>
              </w:rPr>
              <w:instrText>eq \o\ac(</w:instrText>
            </w:r>
            <w:r w:rsidR="00716F21">
              <w:rPr>
                <w:rFonts w:hint="eastAsia"/>
              </w:rPr>
              <w:instrText>○</w:instrText>
            </w:r>
            <w:r w:rsidR="00716F21">
              <w:rPr>
                <w:rFonts w:hint="eastAsia"/>
              </w:rPr>
              <w:instrText>,</w:instrText>
            </w:r>
            <w:r w:rsidR="00716F21" w:rsidRPr="00A3000A">
              <w:rPr>
                <w:rFonts w:hint="eastAsia"/>
                <w:szCs w:val="18"/>
              </w:rPr>
              <w:instrText>1</w:instrText>
            </w:r>
            <w:r w:rsidR="00716F21">
              <w:rPr>
                <w:rFonts w:hint="eastAsia"/>
              </w:rPr>
              <w:instrText>)</w:instrText>
            </w:r>
            <w:r w:rsidR="00716F21">
              <w:fldChar w:fldCharType="end"/>
            </w:r>
            <w:r w:rsidRPr="009C30DC">
              <w:rPr>
                <w:rFonts w:hint="eastAsia"/>
              </w:rPr>
              <w:t>具有外部性的私有財</w:t>
            </w:r>
          </w:p>
          <w:p w:rsidR="007B0A93" w:rsidRPr="00114D64" w:rsidRDefault="00716F21" w:rsidP="00F649F0">
            <w:pPr>
              <w:pStyle w:val="af"/>
              <w:ind w:firstLineChars="300" w:firstLine="54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AA51D7" w:rsidRPr="009C30DC">
              <w:rPr>
                <w:rFonts w:hint="eastAsia"/>
              </w:rPr>
              <w:t>由私人廠商生產</w:t>
            </w:r>
          </w:p>
        </w:tc>
      </w:tr>
      <w:tr w:rsidR="007B0A93" w:rsidRPr="00114D64" w:rsidTr="00716F21">
        <w:tc>
          <w:tcPr>
            <w:tcW w:w="1064" w:type="dxa"/>
            <w:shd w:val="clear" w:color="auto" w:fill="DBECCB"/>
            <w:tcMar>
              <w:top w:w="11" w:type="dxa"/>
              <w:left w:w="28" w:type="dxa"/>
              <w:bottom w:w="11" w:type="dxa"/>
              <w:right w:w="28" w:type="dxa"/>
            </w:tcMar>
            <w:vAlign w:val="center"/>
          </w:tcPr>
          <w:p w:rsidR="007B0A93" w:rsidRPr="006A770B" w:rsidRDefault="00AA51D7" w:rsidP="00BC0450">
            <w:pPr>
              <w:pStyle w:val="ae"/>
            </w:pPr>
            <w:r w:rsidRPr="009C30DC">
              <w:rPr>
                <w:rFonts w:hint="eastAsia"/>
              </w:rPr>
              <w:t>非排他性</w:t>
            </w:r>
          </w:p>
        </w:tc>
        <w:tc>
          <w:tcPr>
            <w:tcW w:w="3975" w:type="dxa"/>
            <w:shd w:val="clear" w:color="auto" w:fill="auto"/>
            <w:tcMar>
              <w:top w:w="11" w:type="dxa"/>
              <w:left w:w="28" w:type="dxa"/>
              <w:bottom w:w="11" w:type="dxa"/>
              <w:right w:w="28" w:type="dxa"/>
            </w:tcMar>
          </w:tcPr>
          <w:p w:rsidR="00AA51D7" w:rsidRPr="00716F21" w:rsidRDefault="00AA51D7" w:rsidP="00716F21">
            <w:pPr>
              <w:pStyle w:val="af"/>
              <w:rPr>
                <w:rStyle w:val="af3"/>
              </w:rPr>
            </w:pPr>
            <w:r w:rsidRPr="00716F21">
              <w:rPr>
                <w:rStyle w:val="af3"/>
                <w:rFonts w:hint="eastAsia"/>
              </w:rPr>
              <w:t>準私有財（共有財的悲歌）</w:t>
            </w:r>
          </w:p>
          <w:p w:rsidR="00AA51D7" w:rsidRPr="009C30DC" w:rsidRDefault="00AA51D7" w:rsidP="00716F21">
            <w:pPr>
              <w:pStyle w:val="af"/>
              <w:ind w:left="549" w:hangingChars="305" w:hanging="549"/>
            </w:pPr>
            <w:r w:rsidRPr="009C30DC">
              <w:rPr>
                <w:rFonts w:hint="eastAsia"/>
              </w:rPr>
              <w:t>舉例：</w:t>
            </w:r>
            <w:r w:rsidR="00716F21">
              <w:tab/>
            </w:r>
            <w:r w:rsidRPr="009C30DC">
              <w:rPr>
                <w:rFonts w:hint="eastAsia"/>
              </w:rPr>
              <w:t>公海中的魚類資源、公有公園、公有游泳池、公有球場</w:t>
            </w:r>
          </w:p>
          <w:p w:rsidR="00AA51D7" w:rsidRPr="009C30DC" w:rsidRDefault="00AA51D7" w:rsidP="00AA51D7">
            <w:pPr>
              <w:pStyle w:val="af"/>
            </w:pPr>
            <w:r w:rsidRPr="009C30DC">
              <w:rPr>
                <w:rFonts w:hint="eastAsia"/>
              </w:rPr>
              <w:t>特性：</w:t>
            </w:r>
            <w:r w:rsidR="00716F21">
              <w:fldChar w:fldCharType="begin"/>
            </w:r>
            <w:r w:rsidR="00716F21">
              <w:instrText xml:space="preserve"> </w:instrText>
            </w:r>
            <w:r w:rsidR="00716F21">
              <w:rPr>
                <w:rFonts w:hint="eastAsia"/>
              </w:rPr>
              <w:instrText>eq \o\ac(</w:instrText>
            </w:r>
            <w:r w:rsidR="00716F21">
              <w:rPr>
                <w:rFonts w:hint="eastAsia"/>
              </w:rPr>
              <w:instrText>○</w:instrText>
            </w:r>
            <w:r w:rsidR="00716F21">
              <w:rPr>
                <w:rFonts w:hint="eastAsia"/>
              </w:rPr>
              <w:instrText>,</w:instrText>
            </w:r>
            <w:r w:rsidR="00716F21" w:rsidRPr="00A3000A">
              <w:rPr>
                <w:rFonts w:hint="eastAsia"/>
                <w:szCs w:val="18"/>
              </w:rPr>
              <w:instrText>1</w:instrText>
            </w:r>
            <w:r w:rsidR="00716F21">
              <w:rPr>
                <w:rFonts w:hint="eastAsia"/>
              </w:rPr>
              <w:instrText>)</w:instrText>
            </w:r>
            <w:r w:rsidR="00716F21">
              <w:fldChar w:fldCharType="end"/>
            </w:r>
            <w:r w:rsidRPr="009C30DC">
              <w:rPr>
                <w:rFonts w:hint="eastAsia"/>
              </w:rPr>
              <w:t>集體消費，會出現擁擠現象</w:t>
            </w:r>
          </w:p>
          <w:p w:rsidR="007B0A93" w:rsidRPr="006A770B" w:rsidRDefault="00716F21" w:rsidP="00F649F0">
            <w:pPr>
              <w:pStyle w:val="af"/>
              <w:ind w:firstLineChars="300" w:firstLine="54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AA51D7" w:rsidRPr="009C30DC">
              <w:rPr>
                <w:rFonts w:hint="eastAsia"/>
              </w:rPr>
              <w:t>由私人生產或政府生產</w:t>
            </w:r>
          </w:p>
        </w:tc>
        <w:tc>
          <w:tcPr>
            <w:tcW w:w="3976" w:type="dxa"/>
            <w:tcBorders>
              <w:bottom w:val="single" w:sz="4" w:space="0" w:color="72BC4D"/>
            </w:tcBorders>
            <w:shd w:val="clear" w:color="auto" w:fill="auto"/>
            <w:tcMar>
              <w:top w:w="11" w:type="dxa"/>
              <w:left w:w="28" w:type="dxa"/>
              <w:bottom w:w="11" w:type="dxa"/>
              <w:right w:w="28" w:type="dxa"/>
            </w:tcMar>
          </w:tcPr>
          <w:p w:rsidR="00AA51D7" w:rsidRPr="00716F21" w:rsidRDefault="00AA51D7" w:rsidP="00AA51D7">
            <w:pPr>
              <w:pStyle w:val="af"/>
              <w:rPr>
                <w:rStyle w:val="af3"/>
              </w:rPr>
            </w:pPr>
            <w:r w:rsidRPr="00716F21">
              <w:rPr>
                <w:rStyle w:val="af3"/>
                <w:rFonts w:hint="eastAsia"/>
              </w:rPr>
              <w:t>純公共財</w:t>
            </w:r>
          </w:p>
          <w:p w:rsidR="00AA51D7" w:rsidRPr="009C30DC" w:rsidRDefault="00AA51D7" w:rsidP="00AA51D7">
            <w:pPr>
              <w:pStyle w:val="af"/>
            </w:pPr>
            <w:r w:rsidRPr="009C30DC">
              <w:rPr>
                <w:rFonts w:hint="eastAsia"/>
              </w:rPr>
              <w:t>舉例：國防</w:t>
            </w:r>
          </w:p>
          <w:p w:rsidR="00AA51D7" w:rsidRPr="009C30DC" w:rsidRDefault="00AA51D7" w:rsidP="00AA51D7">
            <w:pPr>
              <w:pStyle w:val="af"/>
            </w:pPr>
            <w:r w:rsidRPr="009C30DC">
              <w:rPr>
                <w:rFonts w:hint="eastAsia"/>
              </w:rPr>
              <w:t>特性：</w:t>
            </w:r>
            <w:r w:rsidR="00716F21">
              <w:fldChar w:fldCharType="begin"/>
            </w:r>
            <w:r w:rsidR="00716F21">
              <w:instrText xml:space="preserve"> </w:instrText>
            </w:r>
            <w:r w:rsidR="00716F21">
              <w:rPr>
                <w:rFonts w:hint="eastAsia"/>
              </w:rPr>
              <w:instrText>eq \o\ac(</w:instrText>
            </w:r>
            <w:r w:rsidR="00716F21">
              <w:rPr>
                <w:rFonts w:hint="eastAsia"/>
              </w:rPr>
              <w:instrText>○</w:instrText>
            </w:r>
            <w:r w:rsidR="00716F21">
              <w:rPr>
                <w:rFonts w:hint="eastAsia"/>
              </w:rPr>
              <w:instrText>,</w:instrText>
            </w:r>
            <w:r w:rsidR="00716F21" w:rsidRPr="00A3000A">
              <w:rPr>
                <w:rFonts w:hint="eastAsia"/>
                <w:szCs w:val="18"/>
              </w:rPr>
              <w:instrText>1</w:instrText>
            </w:r>
            <w:r w:rsidR="00716F21">
              <w:rPr>
                <w:rFonts w:hint="eastAsia"/>
              </w:rPr>
              <w:instrText>)</w:instrText>
            </w:r>
            <w:r w:rsidR="00716F21">
              <w:fldChar w:fldCharType="end"/>
            </w:r>
            <w:r w:rsidRPr="009C30DC">
              <w:rPr>
                <w:rFonts w:hint="eastAsia"/>
              </w:rPr>
              <w:t>高排他成本</w:t>
            </w:r>
          </w:p>
          <w:p w:rsidR="007B0A93" w:rsidRPr="00114D64" w:rsidRDefault="00716F21" w:rsidP="00F649F0">
            <w:pPr>
              <w:pStyle w:val="af"/>
              <w:ind w:firstLineChars="300" w:firstLine="54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AA51D7" w:rsidRPr="009C30DC">
              <w:rPr>
                <w:rFonts w:hint="eastAsia"/>
              </w:rPr>
              <w:t>由政府直接生產或由私人廠商生產</w:t>
            </w:r>
          </w:p>
        </w:tc>
      </w:tr>
    </w:tbl>
    <w:p w:rsidR="009C30DC" w:rsidRPr="009C30DC" w:rsidRDefault="009C30DC" w:rsidP="00AA51D7">
      <w:pPr>
        <w:pStyle w:val="04--"/>
        <w:spacing w:beforeLines="15" w:before="54"/>
        <w:ind w:leftChars="275" w:left="633"/>
      </w:pPr>
      <w:r w:rsidRPr="009C30DC">
        <w:rPr>
          <w:rFonts w:hint="eastAsia"/>
        </w:rPr>
        <w:t>資料來源：徐偉初、歐俊男、謝文盛（</w:t>
      </w:r>
      <w:r w:rsidRPr="009C30DC">
        <w:t>2015</w:t>
      </w:r>
      <w:r w:rsidRPr="009C30DC">
        <w:rPr>
          <w:rFonts w:hint="eastAsia"/>
        </w:rPr>
        <w:t>）。財政學（四版）。華泰文化出版。</w:t>
      </w:r>
    </w:p>
    <w:p w:rsidR="00AA51D7" w:rsidRDefault="00AA51D7" w:rsidP="009C30DC">
      <w:pPr>
        <w:pStyle w:val="y--"/>
      </w:pPr>
    </w:p>
    <w:p w:rsidR="009C30DC" w:rsidRPr="009C30DC" w:rsidRDefault="001F6059" w:rsidP="009C30DC">
      <w:pPr>
        <w:pStyle w:val="y--"/>
      </w:pPr>
      <w:r>
        <w:rPr>
          <w:noProof/>
        </w:rPr>
        <w:drawing>
          <wp:inline distT="0" distB="0" distL="0" distR="0" wp14:anchorId="0C423DC4" wp14:editId="64484C76">
            <wp:extent cx="3124080" cy="504847"/>
            <wp:effectExtent l="0" t="0" r="635"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1F6059" w:rsidP="001F6059">
      <w:pPr>
        <w:pStyle w:val="05-1"/>
        <w:ind w:left="288" w:hanging="288"/>
      </w:pPr>
      <w:r>
        <w:rPr>
          <w:rFonts w:hint="eastAsia"/>
        </w:rPr>
        <w:t>1.</w:t>
      </w:r>
      <w:r>
        <w:rPr>
          <w:rFonts w:hint="eastAsia"/>
        </w:rPr>
        <w:tab/>
      </w:r>
      <w:r w:rsidR="009C30DC" w:rsidRPr="009C30DC">
        <w:rPr>
          <w:rFonts w:hint="eastAsia"/>
        </w:rPr>
        <w:t>廖靜蕙（</w:t>
      </w:r>
      <w:r w:rsidR="009C30DC" w:rsidRPr="009C30DC">
        <w:t>2014</w:t>
      </w:r>
      <w:r w:rsidR="009C30DC" w:rsidRPr="009C30DC">
        <w:rPr>
          <w:rFonts w:hint="eastAsia"/>
        </w:rPr>
        <w:t>）。繼續「看見台灣」：清境不清靜的背後。環境資訊中心。</w:t>
      </w:r>
    </w:p>
    <w:p w:rsidR="009C30DC" w:rsidRPr="009C30DC" w:rsidRDefault="009C30DC" w:rsidP="001F6059">
      <w:pPr>
        <w:pStyle w:val="05-1"/>
        <w:ind w:left="288" w:hanging="288"/>
      </w:pPr>
      <w:r w:rsidRPr="009C30DC">
        <w:t>2</w:t>
      </w:r>
      <w:r w:rsidR="001F6059">
        <w:rPr>
          <w:rFonts w:hint="eastAsia"/>
        </w:rPr>
        <w:t>.</w:t>
      </w:r>
      <w:r w:rsidR="001F6059">
        <w:rPr>
          <w:rFonts w:hint="eastAsia"/>
        </w:rPr>
        <w:tab/>
      </w:r>
      <w:r w:rsidRPr="009C30DC">
        <w:rPr>
          <w:rFonts w:hint="eastAsia"/>
        </w:rPr>
        <w:t>玉山國家公園管理處（</w:t>
      </w:r>
      <w:r w:rsidRPr="009C30DC">
        <w:t>2016</w:t>
      </w:r>
      <w:r w:rsidRPr="009C30DC">
        <w:rPr>
          <w:rFonts w:hint="eastAsia"/>
        </w:rPr>
        <w:t>）。原住民保留地土地使用檢討與調整暨塔塔加遊憩區範圍調整與經營策略等先期規劃。玉山國家公園叢刊編號：</w:t>
      </w:r>
      <w:r w:rsidRPr="009C30DC">
        <w:t>1300</w:t>
      </w:r>
      <w:r w:rsidRPr="009C30DC">
        <w:rPr>
          <w:rFonts w:hint="eastAsia"/>
        </w:rPr>
        <w:t>。南投：玉山國家公園管理處。</w:t>
      </w:r>
    </w:p>
    <w:p w:rsidR="009C30DC" w:rsidRPr="009C30DC" w:rsidRDefault="009C30DC" w:rsidP="001F6059">
      <w:pPr>
        <w:pStyle w:val="05-1"/>
        <w:ind w:left="288" w:hanging="288"/>
      </w:pPr>
      <w:r w:rsidRPr="009C30DC">
        <w:t>3</w:t>
      </w:r>
      <w:r w:rsidR="001F6059">
        <w:rPr>
          <w:rFonts w:hint="eastAsia"/>
        </w:rPr>
        <w:t>.</w:t>
      </w:r>
      <w:r w:rsidR="001F6059">
        <w:rPr>
          <w:rFonts w:hint="eastAsia"/>
        </w:rPr>
        <w:tab/>
      </w:r>
      <w:r w:rsidRPr="009C30DC">
        <w:rPr>
          <w:rFonts w:hint="eastAsia"/>
        </w:rPr>
        <w:t>王价巨、馬士元、姚大鈞、施正屏、李宗勳、王央城、黃丙喜（</w:t>
      </w:r>
      <w:r w:rsidRPr="009C30DC">
        <w:t>2014</w:t>
      </w:r>
      <w:r w:rsidRPr="009C30DC">
        <w:rPr>
          <w:rFonts w:hint="eastAsia"/>
        </w:rPr>
        <w:t>）。動態風險逆轉。臺北：商周。</w:t>
      </w:r>
    </w:p>
    <w:p w:rsidR="009C30DC" w:rsidRDefault="009C30DC" w:rsidP="009C30DC">
      <w:pPr>
        <w:pStyle w:val="y--"/>
      </w:pPr>
    </w:p>
    <w:p w:rsidR="001F6059" w:rsidRDefault="001F6059" w:rsidP="009C30DC">
      <w:pPr>
        <w:pStyle w:val="y--"/>
      </w:pPr>
    </w:p>
    <w:p w:rsidR="001F6059" w:rsidRDefault="001F6059" w:rsidP="009C30DC">
      <w:pPr>
        <w:pStyle w:val="y--"/>
      </w:pPr>
    </w:p>
    <w:p w:rsidR="001F6059" w:rsidRPr="009C30DC" w:rsidRDefault="001F6059" w:rsidP="001F6059">
      <w:pPr>
        <w:pStyle w:val="ac"/>
        <w:ind w:left="315" w:hanging="315"/>
      </w:pPr>
      <w:r w:rsidRPr="00E31B4A">
        <w:rPr>
          <w:rFonts w:hint="eastAsia"/>
          <w:b/>
          <w:color w:val="FFFFFF"/>
          <w:shd w:val="clear" w:color="auto" w:fill="FF00FF"/>
        </w:rPr>
        <w:t>試題解析</w:t>
      </w:r>
    </w:p>
    <w:p w:rsidR="009C30DC" w:rsidRPr="009C30DC" w:rsidRDefault="009C30DC" w:rsidP="001F6059">
      <w:pPr>
        <w:pStyle w:val="ac"/>
        <w:ind w:leftChars="46" w:left="316" w:hangingChars="100" w:hanging="210"/>
      </w:pPr>
      <w:r w:rsidRPr="009C30DC">
        <w:t>1.</w:t>
      </w:r>
      <w:r w:rsidR="001F6059">
        <w:rPr>
          <w:rFonts w:hint="eastAsia"/>
        </w:rPr>
        <w:tab/>
      </w:r>
      <w:r w:rsidRPr="009C30DC">
        <w:rPr>
          <w:rFonts w:hint="eastAsia"/>
        </w:rPr>
        <w:t>共有財因產權不完整且具不可排他的特性，常造成共有財的悲歌。</w:t>
      </w:r>
      <w:r w:rsidR="001F6059">
        <w:rPr>
          <w:rFonts w:hint="eastAsia"/>
        </w:rPr>
        <w:t>(</w:t>
      </w:r>
      <w:r w:rsidRPr="009C30DC">
        <w:t>A</w:t>
      </w:r>
      <w:r w:rsidR="001F6059">
        <w:rPr>
          <w:rFonts w:hint="eastAsia"/>
        </w:rPr>
        <w:t>)</w:t>
      </w:r>
      <w:r w:rsidRPr="009C30DC">
        <w:rPr>
          <w:rFonts w:hint="eastAsia"/>
        </w:rPr>
        <w:t>寡占指的是一項資源或物資掌握在少部分人手中，而影響自由市場的價格機能，此與題目無關；</w:t>
      </w:r>
      <w:r w:rsidR="001F6059">
        <w:rPr>
          <w:rFonts w:hint="eastAsia"/>
        </w:rPr>
        <w:t>(</w:t>
      </w:r>
      <w:r w:rsidRPr="009C30DC">
        <w:t>B</w:t>
      </w:r>
      <w:r w:rsidR="001F6059">
        <w:rPr>
          <w:rFonts w:hint="eastAsia"/>
        </w:rPr>
        <w:t>)</w:t>
      </w:r>
      <w:r w:rsidRPr="009C30DC">
        <w:rPr>
          <w:rFonts w:hint="eastAsia"/>
        </w:rPr>
        <w:t>搭便車指的是不負擔任何成本費用，就可以無償享用公共物品的行為，文中違法種菜仍需付出種菜的成本，故不可選；</w:t>
      </w:r>
      <w:r w:rsidR="001F6059">
        <w:rPr>
          <w:rFonts w:hint="eastAsia"/>
        </w:rPr>
        <w:t>(</w:t>
      </w:r>
      <w:r w:rsidRPr="009C30DC">
        <w:t>C</w:t>
      </w:r>
      <w:r w:rsidR="001F6059">
        <w:rPr>
          <w:rFonts w:hint="eastAsia"/>
        </w:rPr>
        <w:t>)</w:t>
      </w:r>
      <w:r w:rsidRPr="009C30DC">
        <w:rPr>
          <w:rFonts w:hint="eastAsia"/>
        </w:rPr>
        <w:t>資訊不對稱指的是交易的一方擁有另一方所不知道的資訊，此與題目不符。</w:t>
      </w:r>
    </w:p>
    <w:p w:rsidR="009C30DC" w:rsidRPr="009C30DC" w:rsidRDefault="009C30DC" w:rsidP="001F6059">
      <w:pPr>
        <w:pStyle w:val="ac"/>
        <w:ind w:leftChars="46" w:left="316" w:hangingChars="100" w:hanging="210"/>
      </w:pPr>
      <w:r w:rsidRPr="009C30DC">
        <w:t>2.</w:t>
      </w:r>
      <w:r w:rsidR="001F6059">
        <w:rPr>
          <w:rFonts w:hint="eastAsia"/>
        </w:rPr>
        <w:tab/>
      </w:r>
      <w:r w:rsidRPr="009C30DC">
        <w:rPr>
          <w:rFonts w:hint="eastAsia"/>
        </w:rPr>
        <w:t>違法種植蔬菜，而使蔬菜進入市場供給，為價格以外的因素。</w:t>
      </w:r>
      <w:r w:rsidR="001F6059">
        <w:rPr>
          <w:rFonts w:hint="eastAsia"/>
        </w:rPr>
        <w:t>(</w:t>
      </w:r>
      <w:r w:rsidRPr="009C30DC">
        <w:t>A</w:t>
      </w:r>
      <w:r w:rsidR="001F6059">
        <w:rPr>
          <w:rFonts w:hint="eastAsia"/>
        </w:rPr>
        <w:t>)(</w:t>
      </w:r>
      <w:r w:rsidRPr="009C30DC">
        <w:t>B</w:t>
      </w:r>
      <w:r w:rsidR="001F6059">
        <w:rPr>
          <w:rFonts w:hint="eastAsia"/>
        </w:rPr>
        <w:t>)</w:t>
      </w:r>
      <w:r w:rsidRPr="009C30DC">
        <w:rPr>
          <w:rFonts w:hint="eastAsia"/>
        </w:rPr>
        <w:t>為價格因素而造成量的改變；</w:t>
      </w:r>
      <w:r w:rsidR="001F6059">
        <w:rPr>
          <w:rFonts w:hint="eastAsia"/>
        </w:rPr>
        <w:t>(</w:t>
      </w:r>
      <w:r w:rsidRPr="009C30DC">
        <w:t>C</w:t>
      </w:r>
      <w:r w:rsidR="001F6059">
        <w:rPr>
          <w:rFonts w:hint="eastAsia"/>
        </w:rPr>
        <w:t>)</w:t>
      </w:r>
      <w:r w:rsidRPr="009C30DC">
        <w:rPr>
          <w:rFonts w:hint="eastAsia"/>
        </w:rPr>
        <w:t>外部效益。</w:t>
      </w:r>
    </w:p>
    <w:p w:rsidR="001F6059" w:rsidRDefault="001F6059">
      <w:pPr>
        <w:widowControl/>
        <w:autoSpaceDE/>
        <w:autoSpaceDN/>
        <w:adjustRightInd/>
        <w:snapToGrid/>
        <w:spacing w:line="240" w:lineRule="auto"/>
        <w:ind w:firstLineChars="0" w:firstLine="0"/>
        <w:jc w:val="left"/>
      </w:pPr>
      <w:r>
        <w:br w:type="page"/>
      </w:r>
    </w:p>
    <w:p w:rsidR="009C30DC" w:rsidRPr="00F61E0E" w:rsidRDefault="00F61E0E" w:rsidP="00F61E0E">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185026" w:rsidRPr="009C30DC" w:rsidRDefault="00185026" w:rsidP="00185026">
      <w:pPr>
        <w:pStyle w:val="01-"/>
        <w:ind w:left="345"/>
      </w:pPr>
      <w:r w:rsidRPr="009C30DC">
        <w:t>Google</w:t>
      </w:r>
      <w:r w:rsidRPr="009C30DC">
        <w:rPr>
          <w:rFonts w:hint="eastAsia"/>
        </w:rPr>
        <w:t>亞洲再生能源交易首選臺南</w:t>
      </w:r>
    </w:p>
    <w:p w:rsidR="00F61E0E" w:rsidRPr="009C30DC" w:rsidRDefault="00185026" w:rsidP="00185026">
      <w:pPr>
        <w:pStyle w:val="02-"/>
        <w:ind w:left="345"/>
      </w:pPr>
      <w:r w:rsidRPr="009C30DC">
        <w:rPr>
          <w:rFonts w:hint="eastAsia"/>
        </w:rPr>
        <w:t>經發局：日照條件佳</w:t>
      </w:r>
    </w:p>
    <w:p w:rsidR="009C30DC" w:rsidRPr="009C30DC" w:rsidRDefault="009C30DC" w:rsidP="00185026">
      <w:pPr>
        <w:pStyle w:val="y--"/>
        <w:ind w:firstLineChars="200" w:firstLine="460"/>
      </w:pPr>
      <w:r w:rsidRPr="009C30DC">
        <w:t>Google</w:t>
      </w:r>
      <w:r w:rsidRPr="009C30DC">
        <w:rPr>
          <w:rFonts w:hint="eastAsia"/>
        </w:rPr>
        <w:t>公司今宣布選定臺南為亞洲地區首宗再生能源交易，將購買</w:t>
      </w:r>
      <w:r w:rsidRPr="009C30DC">
        <w:t>1</w:t>
      </w:r>
      <w:r w:rsidRPr="009C30DC">
        <w:rPr>
          <w:rFonts w:hint="eastAsia"/>
        </w:rPr>
        <w:t>千萬瓦再生能源電力，作為台灣資料中心營運供應使用。對此臺南市政府經濟發展局說，臺南擁有絕佳日照條件，期盼能持續合作，未來希望更多企業加入交易市場。</w:t>
      </w:r>
    </w:p>
    <w:p w:rsidR="009C30DC" w:rsidRPr="009C30DC" w:rsidRDefault="009C30DC" w:rsidP="00185026">
      <w:pPr>
        <w:pStyle w:val="y--"/>
        <w:ind w:firstLineChars="200" w:firstLine="460"/>
      </w:pPr>
      <w:r w:rsidRPr="009C30DC">
        <w:rPr>
          <w:rFonts w:hint="eastAsia"/>
        </w:rPr>
        <w:t>臺灣「電業法」修正後，再生能源已可轉供與直供，經發局說，為實踐低碳綠能城市目標，啟動陽光電城專案計畫，推動陽光公舍、陽光屋頂、陽光社區、綠色廠房、農業大棚、綠能屋頂等</w:t>
      </w:r>
      <w:r w:rsidRPr="009C30DC">
        <w:t>6</w:t>
      </w:r>
      <w:r w:rsidRPr="009C30DC">
        <w:rPr>
          <w:rFonts w:hint="eastAsia"/>
        </w:rPr>
        <w:t>大屋頂型，鹽業用地、不利農業經營農地、水域空間及垃圾掩埋場等</w:t>
      </w:r>
      <w:r w:rsidRPr="009C30DC">
        <w:t>4</w:t>
      </w:r>
      <w:r w:rsidRPr="009C30DC">
        <w:rPr>
          <w:rFonts w:hint="eastAsia"/>
        </w:rPr>
        <w:t>大地面型，並落實推廣、輔導、補助、強制及申請等全方位推動策略。</w:t>
      </w:r>
    </w:p>
    <w:p w:rsidR="009C30DC" w:rsidRPr="009C30DC" w:rsidRDefault="009C30DC" w:rsidP="00185026">
      <w:pPr>
        <w:pStyle w:val="y--"/>
        <w:ind w:firstLineChars="200" w:firstLine="460"/>
      </w:pPr>
      <w:r w:rsidRPr="009C30DC">
        <w:rPr>
          <w:rFonts w:hint="eastAsia"/>
        </w:rPr>
        <w:t>綠能屋頂以「民眾零出資、政府零補助」原則，由市府遴選適當營運商承租民眾屋頂設置太陽光電系統，有意願參與綠能屋頂的屋主，可免出資將屋頂「出租」給營運商達</w:t>
      </w:r>
      <w:r w:rsidRPr="009C30DC">
        <w:t>20</w:t>
      </w:r>
      <w:r w:rsidRPr="009C30DC">
        <w:rPr>
          <w:rFonts w:hint="eastAsia"/>
        </w:rPr>
        <w:t>年，並提供至少</w:t>
      </w:r>
      <w:r w:rsidRPr="009C30DC">
        <w:t>10</w:t>
      </w:r>
      <w:r w:rsidRPr="009C30DC">
        <w:rPr>
          <w:rFonts w:hint="eastAsia"/>
        </w:rPr>
        <w:t>％躉購費率回饋金給民眾。</w:t>
      </w:r>
    </w:p>
    <w:p w:rsidR="009C30DC" w:rsidRPr="009C30DC" w:rsidRDefault="009C30DC" w:rsidP="00185026">
      <w:pPr>
        <w:pStyle w:val="y--"/>
        <w:ind w:firstLineChars="200" w:firstLine="460"/>
      </w:pPr>
      <w:r w:rsidRPr="009C30DC">
        <w:rPr>
          <w:rFonts w:hint="eastAsia"/>
        </w:rPr>
        <w:t>為降低設置成本、提高設置意願，臺南今年編列</w:t>
      </w:r>
      <w:r w:rsidRPr="009C30DC">
        <w:t>3</w:t>
      </w:r>
      <w:r w:rsidRPr="009C30DC">
        <w:rPr>
          <w:rFonts w:hint="eastAsia"/>
        </w:rPr>
        <w:t>千萬元經費，針對台電線路相關費用、設置費用（含全額躉售、自用型、儲能型）及陽光社區等，最低每千瓦補助</w:t>
      </w:r>
      <w:r w:rsidRPr="009C30DC">
        <w:t>5</w:t>
      </w:r>
      <w:r w:rsidRPr="009C30DC">
        <w:rPr>
          <w:rFonts w:hint="eastAsia"/>
        </w:rPr>
        <w:t>千元，單一案場最高可補助</w:t>
      </w:r>
      <w:r w:rsidRPr="009C30DC">
        <w:t>100</w:t>
      </w:r>
      <w:r w:rsidRPr="009C30DC">
        <w:rPr>
          <w:rFonts w:hint="eastAsia"/>
        </w:rPr>
        <w:t>萬元。</w:t>
      </w:r>
    </w:p>
    <w:p w:rsidR="009C30DC" w:rsidRPr="009C30DC" w:rsidRDefault="009C30DC" w:rsidP="00185026">
      <w:pPr>
        <w:pStyle w:val="03-"/>
      </w:pPr>
      <w:r w:rsidRPr="009C30DC">
        <w:rPr>
          <w:rFonts w:hint="eastAsia"/>
        </w:rPr>
        <w:t>資料來源</w:t>
      </w:r>
    </w:p>
    <w:p w:rsidR="009C30DC" w:rsidRPr="009C30DC" w:rsidRDefault="009C30DC" w:rsidP="00185026">
      <w:pPr>
        <w:pStyle w:val="04--"/>
      </w:pPr>
      <w:r w:rsidRPr="009C30DC">
        <w:rPr>
          <w:rFonts w:hint="eastAsia"/>
        </w:rPr>
        <w:t>謝進盛（</w:t>
      </w:r>
      <w:r w:rsidRPr="009C30DC">
        <w:t>2019</w:t>
      </w:r>
      <w:r w:rsidRPr="009C30DC">
        <w:rPr>
          <w:rFonts w:hint="eastAsia"/>
        </w:rPr>
        <w:t>年</w:t>
      </w:r>
      <w:r w:rsidRPr="009C30DC">
        <w:t>1</w:t>
      </w:r>
      <w:r w:rsidRPr="009C30DC">
        <w:rPr>
          <w:rFonts w:hint="eastAsia"/>
        </w:rPr>
        <w:t>月</w:t>
      </w:r>
      <w:r w:rsidRPr="009C30DC">
        <w:t>23</w:t>
      </w:r>
      <w:r w:rsidRPr="009C30DC">
        <w:rPr>
          <w:rFonts w:hint="eastAsia"/>
        </w:rPr>
        <w:t>日）。</w:t>
      </w:r>
      <w:r w:rsidRPr="009C30DC">
        <w:t>Google</w:t>
      </w:r>
      <w:r w:rsidRPr="009C30DC">
        <w:rPr>
          <w:rFonts w:hint="eastAsia"/>
        </w:rPr>
        <w:t>亞洲再生能源交易首選臺南　經發局：日照條件佳。聯合報。</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https://udn.com/news/</w:t>
      </w:r>
      <w:bookmarkStart w:id="0" w:name="_GoBack"/>
      <w:bookmarkEnd w:id="0"/>
      <w:r w:rsidR="00185026" w:rsidRPr="009C30DC">
        <w:t>story/7238/</w:t>
      </w:r>
    </w:p>
    <w:p w:rsidR="009C30DC" w:rsidRPr="009C30DC" w:rsidRDefault="009C30DC" w:rsidP="00185026">
      <w:pPr>
        <w:pStyle w:val="04--"/>
      </w:pPr>
      <w:r w:rsidRPr="009C30DC">
        <w:t>3610416</w:t>
      </w:r>
    </w:p>
    <w:p w:rsidR="00C43D84" w:rsidRDefault="00C43D84" w:rsidP="009C30DC">
      <w:pPr>
        <w:pStyle w:val="y--"/>
      </w:pPr>
    </w:p>
    <w:p w:rsidR="009C30DC" w:rsidRPr="009C30DC" w:rsidRDefault="00A168F8" w:rsidP="009C30DC">
      <w:pPr>
        <w:pStyle w:val="y--"/>
      </w:pPr>
      <w:r w:rsidRPr="00102575">
        <w:rPr>
          <w:noProof/>
          <w:position w:val="-4"/>
        </w:rPr>
        <w:drawing>
          <wp:inline distT="0" distB="0" distL="0" distR="0" wp14:anchorId="08CF168A" wp14:editId="0BA05CEA">
            <wp:extent cx="3124200" cy="43815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B0494B" w:rsidP="00B0494B">
      <w:pPr>
        <w:pStyle w:val="aa"/>
        <w:ind w:left="1150" w:hanging="1150"/>
      </w:pPr>
      <w:r w:rsidRPr="000C652C">
        <w:rPr>
          <w:rStyle w:val="ab"/>
          <w:rFonts w:hint="eastAsia"/>
        </w:rPr>
        <w:tab/>
        <w:t>D</w:t>
      </w:r>
      <w:r w:rsidRPr="000C652C">
        <w:rPr>
          <w:rStyle w:val="ab"/>
          <w:rFonts w:hint="eastAsia"/>
        </w:rPr>
        <w:tab/>
      </w:r>
      <w:r>
        <w:rPr>
          <w:rFonts w:hint="eastAsia"/>
        </w:rPr>
        <w:tab/>
      </w:r>
      <w:r w:rsidR="009C30DC" w:rsidRPr="009C30DC">
        <w:t>1</w:t>
      </w:r>
      <w:r>
        <w:rPr>
          <w:rFonts w:hint="eastAsia"/>
        </w:rPr>
        <w:t>.</w:t>
      </w:r>
      <w:r>
        <w:rPr>
          <w:rFonts w:hint="eastAsia"/>
        </w:rPr>
        <w:tab/>
      </w:r>
      <w:r w:rsidR="009C30DC" w:rsidRPr="009C30DC">
        <w:rPr>
          <w:rFonts w:hint="eastAsia"/>
        </w:rPr>
        <w:t>雖然綠能屋頂以「民眾零出資、政府零補助」為原則，但臺南市政府為了降低設置成本、提高設置意願，仍編列</w:t>
      </w:r>
      <w:r w:rsidR="009C30DC" w:rsidRPr="009C30DC">
        <w:t>3</w:t>
      </w:r>
      <w:r w:rsidR="009C30DC" w:rsidRPr="009C30DC">
        <w:rPr>
          <w:rFonts w:hint="eastAsia"/>
        </w:rPr>
        <w:t>千萬元經費，針對台電線路相關費用、設置費用（含全額躉售、自用型、儲能型）及陽光社區等。請問：此政府政策應屬何種解決外部性的方式？</w:t>
      </w:r>
      <w:r w:rsidR="00D503B3">
        <w:rPr>
          <w:rFonts w:hint="eastAsia"/>
        </w:rPr>
        <w:t xml:space="preserve">　</w:t>
      </w:r>
      <w:r w:rsidR="00D503B3">
        <w:rPr>
          <w:rFonts w:hint="eastAsia"/>
        </w:rPr>
        <w:t>(A)</w:t>
      </w:r>
      <w:r w:rsidR="009C30DC" w:rsidRPr="009C30DC">
        <w:rPr>
          <w:rFonts w:hint="eastAsia"/>
        </w:rPr>
        <w:t>外部成本內部化</w:t>
      </w:r>
      <w:r w:rsidR="00D503B3">
        <w:rPr>
          <w:rFonts w:hint="eastAsia"/>
        </w:rPr>
        <w:t xml:space="preserve">　</w:t>
      </w:r>
      <w:r w:rsidR="00D503B3">
        <w:rPr>
          <w:rFonts w:hint="eastAsia"/>
        </w:rPr>
        <w:t>(B)</w:t>
      </w:r>
      <w:r w:rsidR="009C30DC" w:rsidRPr="009C30DC">
        <w:rPr>
          <w:rFonts w:hint="eastAsia"/>
        </w:rPr>
        <w:t>建立財產權</w:t>
      </w:r>
      <w:r w:rsidR="00D503B3">
        <w:rPr>
          <w:rFonts w:hint="eastAsia"/>
        </w:rPr>
        <w:t xml:space="preserve">　</w:t>
      </w:r>
      <w:r w:rsidR="00D503B3">
        <w:rPr>
          <w:rFonts w:hint="eastAsia"/>
        </w:rPr>
        <w:t>(C)</w:t>
      </w:r>
      <w:r w:rsidR="009C30DC" w:rsidRPr="009C30DC">
        <w:rPr>
          <w:rFonts w:hint="eastAsia"/>
        </w:rPr>
        <w:t xml:space="preserve">直接管制　</w:t>
      </w:r>
      <w:r>
        <w:rPr>
          <w:rFonts w:hint="eastAsia"/>
        </w:rPr>
        <w:t>(</w:t>
      </w:r>
      <w:r w:rsidR="009C30DC" w:rsidRPr="009C30DC">
        <w:t>D</w:t>
      </w:r>
      <w:r>
        <w:rPr>
          <w:rFonts w:hint="eastAsia"/>
        </w:rPr>
        <w:t>)</w:t>
      </w:r>
      <w:r w:rsidR="009C30DC" w:rsidRPr="009C30DC">
        <w:rPr>
          <w:rFonts w:hint="eastAsia"/>
        </w:rPr>
        <w:t>補貼。</w:t>
      </w:r>
    </w:p>
    <w:p w:rsidR="009C30DC" w:rsidRPr="009C30DC" w:rsidRDefault="00B0494B" w:rsidP="00B0494B">
      <w:pPr>
        <w:pStyle w:val="aa"/>
        <w:ind w:left="1150" w:hanging="1150"/>
      </w:pPr>
      <w:r w:rsidRPr="000C652C">
        <w:rPr>
          <w:rStyle w:val="ab"/>
          <w:rFonts w:hint="eastAsia"/>
        </w:rPr>
        <w:tab/>
        <w:t>ABDE</w:t>
      </w:r>
      <w:r w:rsidRPr="000C652C">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文中說明</w:t>
      </w:r>
      <w:r w:rsidR="009C30DC" w:rsidRPr="009C30DC">
        <w:t>Google</w:t>
      </w:r>
      <w:r w:rsidR="009C30DC" w:rsidRPr="009C30DC">
        <w:rPr>
          <w:rFonts w:hint="eastAsia"/>
        </w:rPr>
        <w:t>因為臺灣《電業法》修法，可以讓電在市場中買賣，直接向再生能源業者購買政府掛保證的「綠電」。請問：下列關於</w:t>
      </w:r>
      <w:r w:rsidR="009C30DC" w:rsidRPr="009C30DC">
        <w:t>Google</w:t>
      </w:r>
      <w:r w:rsidR="009C30DC" w:rsidRPr="009C30DC">
        <w:rPr>
          <w:rFonts w:hint="eastAsia"/>
        </w:rPr>
        <w:t>購得綠電的分析何者正確？</w:t>
      </w:r>
      <w:r w:rsidR="00C66AE3">
        <w:br/>
      </w:r>
      <w:r w:rsidR="00C66AE3">
        <w:rPr>
          <w:rFonts w:hint="eastAsia"/>
        </w:rPr>
        <w:t>(</w:t>
      </w:r>
      <w:r w:rsidR="009C30DC" w:rsidRPr="009C30DC">
        <w:t>A</w:t>
      </w:r>
      <w:r w:rsidR="00C66AE3">
        <w:rPr>
          <w:rFonts w:hint="eastAsia"/>
        </w:rPr>
        <w:t>)</w:t>
      </w:r>
      <w:r w:rsidR="009C30DC" w:rsidRPr="009C30DC">
        <w:rPr>
          <w:rFonts w:hint="eastAsia"/>
        </w:rPr>
        <w:t>提供給</w:t>
      </w:r>
      <w:r w:rsidR="009C30DC" w:rsidRPr="009C30DC">
        <w:t>Google</w:t>
      </w:r>
      <w:r w:rsidR="009C30DC" w:rsidRPr="009C30DC">
        <w:rPr>
          <w:rFonts w:hint="eastAsia"/>
        </w:rPr>
        <w:t>綠電的業者可因為太陽能面板的部署，獲得額外的收入</w:t>
      </w:r>
      <w:r w:rsidR="00C66AE3">
        <w:br/>
      </w:r>
      <w:r w:rsidR="00C66AE3">
        <w:rPr>
          <w:rFonts w:hint="eastAsia"/>
        </w:rPr>
        <w:t>(</w:t>
      </w:r>
      <w:r w:rsidR="009C30DC" w:rsidRPr="009C30DC">
        <w:t>B</w:t>
      </w:r>
      <w:r w:rsidR="00C66AE3">
        <w:rPr>
          <w:rFonts w:hint="eastAsia"/>
        </w:rPr>
        <w:t>)</w:t>
      </w:r>
      <w:r w:rsidR="009C30DC" w:rsidRPr="009C30DC">
        <w:rPr>
          <w:rFonts w:hint="eastAsia"/>
        </w:rPr>
        <w:t>全民皆可因為願意租借屋頂發電的民眾而獲得外部效益，享多元供電</w:t>
      </w:r>
      <w:r w:rsidR="00C66AE3">
        <w:br/>
      </w:r>
      <w:r w:rsidR="00C66AE3">
        <w:rPr>
          <w:rFonts w:hint="eastAsia"/>
        </w:rPr>
        <w:t>(</w:t>
      </w:r>
      <w:r w:rsidR="009C30DC" w:rsidRPr="009C30DC">
        <w:t>C</w:t>
      </w:r>
      <w:r w:rsidR="00C66AE3">
        <w:rPr>
          <w:rFonts w:hint="eastAsia"/>
        </w:rPr>
        <w:t>)</w:t>
      </w:r>
      <w:r w:rsidR="009C30DC" w:rsidRPr="009C30DC">
        <w:rPr>
          <w:rFonts w:hint="eastAsia"/>
        </w:rPr>
        <w:t>讓電能夠在市場中買賣解決了因為產權不完整，而產生的外部性問題</w:t>
      </w:r>
      <w:r w:rsidR="00C66AE3">
        <w:br/>
      </w:r>
      <w:r w:rsidR="00C66AE3">
        <w:rPr>
          <w:rFonts w:hint="eastAsia"/>
        </w:rPr>
        <w:t>(</w:t>
      </w:r>
      <w:r w:rsidR="009C30DC" w:rsidRPr="009C30DC">
        <w:t>D</w:t>
      </w:r>
      <w:r w:rsidR="00C66AE3">
        <w:rPr>
          <w:rFonts w:hint="eastAsia"/>
        </w:rPr>
        <w:t>)</w:t>
      </w:r>
      <w:r w:rsidR="009C30DC" w:rsidRPr="009C30DC">
        <w:rPr>
          <w:rFonts w:hint="eastAsia"/>
        </w:rPr>
        <w:t>有意願參與的民眾至少能有</w:t>
      </w:r>
      <w:r w:rsidR="009C30DC" w:rsidRPr="009C30DC">
        <w:t>10</w:t>
      </w:r>
      <w:r w:rsidR="009C30DC" w:rsidRPr="009C30DC">
        <w:rPr>
          <w:rFonts w:hint="eastAsia"/>
        </w:rPr>
        <w:t>％躉購費率的回饋金，為外部效益誘因</w:t>
      </w:r>
      <w:r w:rsidR="00C66AE3">
        <w:br/>
      </w:r>
      <w:r w:rsidR="00C66AE3">
        <w:rPr>
          <w:rFonts w:hint="eastAsia"/>
        </w:rPr>
        <w:t>(</w:t>
      </w:r>
      <w:r w:rsidR="009C30DC" w:rsidRPr="009C30DC">
        <w:t>E</w:t>
      </w:r>
      <w:r w:rsidR="00C66AE3">
        <w:rPr>
          <w:rFonts w:hint="eastAsia"/>
        </w:rPr>
        <w:t>)</w:t>
      </w:r>
      <w:r w:rsidR="009C30DC" w:rsidRPr="009C30DC">
        <w:rPr>
          <w:rFonts w:hint="eastAsia"/>
        </w:rPr>
        <w:t>綠電因為政府補助而吸引民眾參與以及廠商投資，總社會福利會增加。</w:t>
      </w:r>
    </w:p>
    <w:p w:rsidR="000C652C" w:rsidRDefault="000C652C">
      <w:pPr>
        <w:widowControl/>
        <w:autoSpaceDE/>
        <w:autoSpaceDN/>
        <w:adjustRightInd/>
        <w:snapToGrid/>
        <w:spacing w:line="240" w:lineRule="auto"/>
        <w:ind w:firstLineChars="0" w:firstLine="0"/>
        <w:jc w:val="left"/>
      </w:pPr>
      <w:r>
        <w:br w:type="page"/>
      </w:r>
    </w:p>
    <w:p w:rsidR="009C30DC" w:rsidRPr="009C30DC" w:rsidRDefault="000C652C" w:rsidP="009C30DC">
      <w:pPr>
        <w:pStyle w:val="y--"/>
      </w:pPr>
      <w:r>
        <w:rPr>
          <w:noProof/>
        </w:rPr>
        <w:lastRenderedPageBreak/>
        <w:drawing>
          <wp:inline distT="0" distB="0" distL="0" distR="0" wp14:anchorId="757A32C4" wp14:editId="6BFA862E">
            <wp:extent cx="3124080" cy="491264"/>
            <wp:effectExtent l="0" t="0" r="635" b="444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0C652C">
      <w:pPr>
        <w:pStyle w:val="05-1"/>
        <w:ind w:left="288" w:hanging="288"/>
      </w:pPr>
      <w:r w:rsidRPr="009C30DC">
        <w:t>1</w:t>
      </w:r>
      <w:r w:rsidR="000C652C">
        <w:rPr>
          <w:rFonts w:hint="eastAsia"/>
        </w:rPr>
        <w:t>.</w:t>
      </w:r>
      <w:r w:rsidR="000C652C">
        <w:rPr>
          <w:rFonts w:hint="eastAsia"/>
        </w:rPr>
        <w:tab/>
      </w:r>
      <w:r w:rsidRPr="009C30DC">
        <w:rPr>
          <w:rFonts w:hint="eastAsia"/>
        </w:rPr>
        <w:t>配合第四冊第</w:t>
      </w:r>
      <w:r w:rsidRPr="009C30DC">
        <w:t>5</w:t>
      </w:r>
      <w:r w:rsidRPr="009C30DC">
        <w:rPr>
          <w:rFonts w:hint="eastAsia"/>
        </w:rPr>
        <w:t>課「外部效果」第壹節「外部效果造成的市場失靈」。</w:t>
      </w:r>
    </w:p>
    <w:p w:rsidR="009C30DC" w:rsidRPr="009C30DC" w:rsidRDefault="009C30DC" w:rsidP="000C652C">
      <w:pPr>
        <w:pStyle w:val="05-1"/>
        <w:ind w:left="288" w:hanging="288"/>
      </w:pPr>
      <w:r w:rsidRPr="009C30DC">
        <w:t>2</w:t>
      </w:r>
      <w:r w:rsidR="000C652C">
        <w:rPr>
          <w:rFonts w:hint="eastAsia"/>
        </w:rPr>
        <w:t>.</w:t>
      </w:r>
      <w:r w:rsidR="000C652C">
        <w:rPr>
          <w:rFonts w:hint="eastAsia"/>
        </w:rPr>
        <w:tab/>
      </w:r>
      <w:r w:rsidRPr="009C30DC">
        <w:rPr>
          <w:rFonts w:hint="eastAsia"/>
        </w:rPr>
        <w:t>說明：</w:t>
      </w:r>
    </w:p>
    <w:p w:rsidR="009C30DC" w:rsidRPr="009C30DC" w:rsidRDefault="000C652C" w:rsidP="000C652C">
      <w:pPr>
        <w:pStyle w:val="06-1"/>
        <w:ind w:left="633" w:hanging="345"/>
      </w:pPr>
      <w:r>
        <w:rPr>
          <w:rFonts w:hint="eastAsia"/>
        </w:rPr>
        <w:t>(</w:t>
      </w:r>
      <w:r w:rsidR="009C30DC" w:rsidRPr="009C30DC">
        <w:t>1</w:t>
      </w:r>
      <w:r>
        <w:rPr>
          <w:rFonts w:hint="eastAsia"/>
        </w:rPr>
        <w:t>)</w:t>
      </w:r>
      <w:r>
        <w:rPr>
          <w:rFonts w:hint="eastAsia"/>
        </w:rPr>
        <w:tab/>
      </w:r>
      <w:r w:rsidR="009C30DC" w:rsidRPr="009C30DC">
        <w:t>Google</w:t>
      </w:r>
      <w:r w:rsidR="009C30DC" w:rsidRPr="009C30DC">
        <w:rPr>
          <w:rFonts w:hint="eastAsia"/>
        </w:rPr>
        <w:t>在臺灣購買稱為「綠電」的再生能源，是因《電業法》修正後，電的供應不一定由台電主導，台電會區分為尖峰與離峰的用電時間，在尖峰時間的電費較高，這剛好也是一天之中日照最多的時候。</w:t>
      </w:r>
      <w:r w:rsidR="009C30DC" w:rsidRPr="009C30DC">
        <w:t>Google</w:t>
      </w:r>
      <w:r w:rsidR="009C30DC" w:rsidRPr="009C30DC">
        <w:rPr>
          <w:rFonts w:hint="eastAsia"/>
        </w:rPr>
        <w:t>希望以後在尖峰時間能用太陽能供電，藉此節省電費。</w:t>
      </w:r>
    </w:p>
    <w:p w:rsidR="009C30DC" w:rsidRPr="009C30DC" w:rsidRDefault="000C652C" w:rsidP="000C652C">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因為政府的補助，使得愈來愈多企業投入再生能源生產，再考慮外部效益的情況之下，當能提供的電量上升，總社會福利就會增加。</w:t>
      </w:r>
    </w:p>
    <w:p w:rsidR="009C30DC" w:rsidRPr="009C30DC" w:rsidRDefault="009C30DC" w:rsidP="000C652C">
      <w:pPr>
        <w:pStyle w:val="05-1"/>
        <w:ind w:left="288" w:hanging="288"/>
      </w:pPr>
      <w:r w:rsidRPr="009C30DC">
        <w:t>3</w:t>
      </w:r>
      <w:r w:rsidR="000C652C">
        <w:rPr>
          <w:rFonts w:hint="eastAsia"/>
        </w:rPr>
        <w:t>.</w:t>
      </w:r>
      <w:r w:rsidR="000C652C">
        <w:rPr>
          <w:rFonts w:hint="eastAsia"/>
        </w:rPr>
        <w:tab/>
      </w:r>
      <w:r w:rsidRPr="009C30DC">
        <w:rPr>
          <w:rFonts w:hint="eastAsia"/>
        </w:rPr>
        <w:t>重點概念：</w:t>
      </w:r>
    </w:p>
    <w:p w:rsidR="009C30DC" w:rsidRPr="009C30DC" w:rsidRDefault="000C652C" w:rsidP="000C652C">
      <w:pPr>
        <w:pStyle w:val="06-1"/>
        <w:ind w:left="633" w:hanging="345"/>
      </w:pPr>
      <w:r>
        <w:rPr>
          <w:rFonts w:hint="eastAsia"/>
        </w:rPr>
        <w:t>(</w:t>
      </w:r>
      <w:r w:rsidR="009C30DC" w:rsidRPr="009C30DC">
        <w:t>1</w:t>
      </w:r>
      <w:r>
        <w:rPr>
          <w:rFonts w:hint="eastAsia"/>
        </w:rPr>
        <w:t>)</w:t>
      </w:r>
      <w:r w:rsidR="000352D5">
        <w:tab/>
      </w:r>
      <w:r w:rsidR="009C30DC" w:rsidRPr="009C30DC">
        <w:rPr>
          <w:rFonts w:hint="eastAsia"/>
        </w:rPr>
        <w:t>市場失靈的原因</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2282"/>
        <w:gridCol w:w="4423"/>
        <w:gridCol w:w="2310"/>
      </w:tblGrid>
      <w:tr w:rsidR="0055294F" w:rsidRPr="006A770B" w:rsidTr="00FE1CED">
        <w:tc>
          <w:tcPr>
            <w:tcW w:w="2282" w:type="dxa"/>
            <w:shd w:val="clear" w:color="auto" w:fill="F3F9EF"/>
            <w:tcMar>
              <w:top w:w="11" w:type="dxa"/>
              <w:left w:w="28" w:type="dxa"/>
              <w:bottom w:w="11" w:type="dxa"/>
              <w:right w:w="28" w:type="dxa"/>
            </w:tcMar>
            <w:vAlign w:val="center"/>
          </w:tcPr>
          <w:p w:rsidR="0055294F" w:rsidRPr="006A770B" w:rsidRDefault="00FE1CED" w:rsidP="00BC0450">
            <w:pPr>
              <w:pStyle w:val="ae"/>
            </w:pPr>
            <w:r w:rsidRPr="009C30DC">
              <w:rPr>
                <w:rFonts w:hint="eastAsia"/>
              </w:rPr>
              <w:t>原因</w:t>
            </w:r>
          </w:p>
        </w:tc>
        <w:tc>
          <w:tcPr>
            <w:tcW w:w="4423" w:type="dxa"/>
            <w:tcBorders>
              <w:bottom w:val="single" w:sz="4" w:space="0" w:color="72BC4D"/>
            </w:tcBorders>
            <w:shd w:val="clear" w:color="auto" w:fill="F3F9EF"/>
            <w:tcMar>
              <w:top w:w="11" w:type="dxa"/>
              <w:left w:w="28" w:type="dxa"/>
              <w:bottom w:w="11" w:type="dxa"/>
              <w:right w:w="28" w:type="dxa"/>
            </w:tcMar>
            <w:vAlign w:val="center"/>
          </w:tcPr>
          <w:p w:rsidR="0055294F" w:rsidRPr="006A770B" w:rsidRDefault="00FE1CED" w:rsidP="00BC0450">
            <w:pPr>
              <w:pStyle w:val="ae"/>
            </w:pPr>
            <w:r w:rsidRPr="009C30DC">
              <w:rPr>
                <w:rFonts w:hint="eastAsia"/>
              </w:rPr>
              <w:t>說明</w:t>
            </w:r>
          </w:p>
        </w:tc>
        <w:tc>
          <w:tcPr>
            <w:tcW w:w="2310" w:type="dxa"/>
            <w:tcBorders>
              <w:bottom w:val="single" w:sz="4" w:space="0" w:color="72BC4D"/>
            </w:tcBorders>
            <w:shd w:val="clear" w:color="auto" w:fill="F3F9EF"/>
            <w:tcMar>
              <w:top w:w="11" w:type="dxa"/>
              <w:left w:w="28" w:type="dxa"/>
              <w:bottom w:w="11" w:type="dxa"/>
              <w:right w:w="28" w:type="dxa"/>
            </w:tcMar>
            <w:vAlign w:val="center"/>
          </w:tcPr>
          <w:p w:rsidR="0055294F" w:rsidRPr="006A770B" w:rsidRDefault="00FE1CED" w:rsidP="00BC0450">
            <w:pPr>
              <w:pStyle w:val="ae"/>
            </w:pPr>
            <w:r w:rsidRPr="009C30DC">
              <w:rPr>
                <w:rFonts w:hint="eastAsia"/>
              </w:rPr>
              <w:t>舉例</w:t>
            </w:r>
          </w:p>
        </w:tc>
      </w:tr>
      <w:tr w:rsidR="0055294F" w:rsidRPr="00114D64" w:rsidTr="00FE1CED">
        <w:tc>
          <w:tcPr>
            <w:tcW w:w="2282" w:type="dxa"/>
            <w:shd w:val="clear" w:color="auto" w:fill="DBECCB"/>
            <w:tcMar>
              <w:top w:w="11" w:type="dxa"/>
              <w:left w:w="28" w:type="dxa"/>
              <w:bottom w:w="11" w:type="dxa"/>
              <w:right w:w="28" w:type="dxa"/>
            </w:tcMar>
            <w:vAlign w:val="center"/>
          </w:tcPr>
          <w:p w:rsidR="0055294F" w:rsidRPr="006A770B" w:rsidRDefault="00FE1CED" w:rsidP="00BC0450">
            <w:pPr>
              <w:pStyle w:val="ae"/>
            </w:pPr>
            <w:r w:rsidRPr="009C30DC">
              <w:rPr>
                <w:rFonts w:hint="eastAsia"/>
              </w:rPr>
              <w:t>生產者缺乏競爭</w:t>
            </w:r>
          </w:p>
        </w:tc>
        <w:tc>
          <w:tcPr>
            <w:tcW w:w="4423" w:type="dxa"/>
            <w:shd w:val="clear" w:color="auto" w:fill="auto"/>
            <w:tcMar>
              <w:top w:w="11" w:type="dxa"/>
              <w:left w:w="28" w:type="dxa"/>
              <w:bottom w:w="11" w:type="dxa"/>
              <w:right w:w="28" w:type="dxa"/>
            </w:tcMar>
            <w:vAlign w:val="center"/>
          </w:tcPr>
          <w:p w:rsidR="0055294F" w:rsidRPr="006A770B" w:rsidRDefault="00FE1CED" w:rsidP="00BC0450">
            <w:pPr>
              <w:pStyle w:val="af"/>
            </w:pPr>
            <w:r w:rsidRPr="009C30DC">
              <w:rPr>
                <w:rFonts w:hint="eastAsia"/>
              </w:rPr>
              <w:t>獨占、寡占、無替代品、新的生產者不易進入經營</w:t>
            </w:r>
          </w:p>
        </w:tc>
        <w:tc>
          <w:tcPr>
            <w:tcW w:w="2310" w:type="dxa"/>
            <w:tcBorders>
              <w:bottom w:val="single" w:sz="4" w:space="0" w:color="72BC4D"/>
            </w:tcBorders>
            <w:shd w:val="clear" w:color="auto" w:fill="auto"/>
            <w:tcMar>
              <w:top w:w="11" w:type="dxa"/>
              <w:left w:w="28" w:type="dxa"/>
              <w:bottom w:w="11" w:type="dxa"/>
              <w:right w:w="28" w:type="dxa"/>
            </w:tcMar>
            <w:vAlign w:val="center"/>
          </w:tcPr>
          <w:p w:rsidR="0055294F" w:rsidRPr="00114D64" w:rsidRDefault="00FE1CED" w:rsidP="00BC0450">
            <w:pPr>
              <w:pStyle w:val="af"/>
            </w:pPr>
            <w:r w:rsidRPr="009C30DC">
              <w:rPr>
                <w:rFonts w:hint="eastAsia"/>
              </w:rPr>
              <w:t>石油開採</w:t>
            </w:r>
          </w:p>
        </w:tc>
      </w:tr>
      <w:tr w:rsidR="0055294F" w:rsidRPr="00114D64" w:rsidTr="00FE1CED">
        <w:tc>
          <w:tcPr>
            <w:tcW w:w="2282" w:type="dxa"/>
            <w:shd w:val="clear" w:color="auto" w:fill="DBECCB"/>
            <w:tcMar>
              <w:top w:w="11" w:type="dxa"/>
              <w:left w:w="28" w:type="dxa"/>
              <w:bottom w:w="11" w:type="dxa"/>
              <w:right w:w="28" w:type="dxa"/>
            </w:tcMar>
            <w:vAlign w:val="center"/>
          </w:tcPr>
          <w:p w:rsidR="0055294F" w:rsidRPr="006A770B" w:rsidRDefault="00FE1CED" w:rsidP="00BC0450">
            <w:pPr>
              <w:pStyle w:val="ae"/>
            </w:pPr>
            <w:r w:rsidRPr="009C30DC">
              <w:rPr>
                <w:rFonts w:hint="eastAsia"/>
              </w:rPr>
              <w:t>產品具備公共財特性</w:t>
            </w:r>
          </w:p>
        </w:tc>
        <w:tc>
          <w:tcPr>
            <w:tcW w:w="4423" w:type="dxa"/>
            <w:shd w:val="clear" w:color="auto" w:fill="auto"/>
            <w:tcMar>
              <w:top w:w="11" w:type="dxa"/>
              <w:left w:w="28" w:type="dxa"/>
              <w:bottom w:w="11" w:type="dxa"/>
              <w:right w:w="28" w:type="dxa"/>
            </w:tcMar>
            <w:vAlign w:val="center"/>
          </w:tcPr>
          <w:p w:rsidR="0055294F" w:rsidRPr="006A770B" w:rsidRDefault="00FE1CED" w:rsidP="00BC0450">
            <w:pPr>
              <w:pStyle w:val="af"/>
            </w:pPr>
            <w:r w:rsidRPr="009C30DC">
              <w:rPr>
                <w:rFonts w:hint="eastAsia"/>
              </w:rPr>
              <w:t>產品或勞務具「共享」與「不可排他性」</w:t>
            </w:r>
          </w:p>
        </w:tc>
        <w:tc>
          <w:tcPr>
            <w:tcW w:w="2310" w:type="dxa"/>
            <w:tcBorders>
              <w:bottom w:val="single" w:sz="4" w:space="0" w:color="72BC4D"/>
            </w:tcBorders>
            <w:shd w:val="clear" w:color="auto" w:fill="auto"/>
            <w:tcMar>
              <w:top w:w="11" w:type="dxa"/>
              <w:left w:w="28" w:type="dxa"/>
              <w:bottom w:w="11" w:type="dxa"/>
              <w:right w:w="28" w:type="dxa"/>
            </w:tcMar>
            <w:vAlign w:val="center"/>
          </w:tcPr>
          <w:p w:rsidR="0055294F" w:rsidRPr="00114D64" w:rsidRDefault="00FE1CED" w:rsidP="00BC0450">
            <w:pPr>
              <w:pStyle w:val="af"/>
            </w:pPr>
            <w:r w:rsidRPr="009C30DC">
              <w:rPr>
                <w:rFonts w:hint="eastAsia"/>
              </w:rPr>
              <w:t>公園、愛河</w:t>
            </w:r>
          </w:p>
        </w:tc>
      </w:tr>
      <w:tr w:rsidR="0055294F" w:rsidRPr="00114D64" w:rsidTr="00FE1CED">
        <w:tc>
          <w:tcPr>
            <w:tcW w:w="2282" w:type="dxa"/>
            <w:shd w:val="clear" w:color="auto" w:fill="DBECCB"/>
            <w:tcMar>
              <w:top w:w="11" w:type="dxa"/>
              <w:left w:w="28" w:type="dxa"/>
              <w:bottom w:w="11" w:type="dxa"/>
              <w:right w:w="28" w:type="dxa"/>
            </w:tcMar>
            <w:vAlign w:val="center"/>
          </w:tcPr>
          <w:p w:rsidR="0055294F" w:rsidRPr="006A770B" w:rsidRDefault="00FE1CED" w:rsidP="00BC0450">
            <w:pPr>
              <w:pStyle w:val="ae"/>
            </w:pPr>
            <w:r w:rsidRPr="009C30DC">
              <w:rPr>
                <w:rFonts w:hint="eastAsia"/>
              </w:rPr>
              <w:t>經濟行為出現外部效果</w:t>
            </w:r>
          </w:p>
        </w:tc>
        <w:tc>
          <w:tcPr>
            <w:tcW w:w="4423" w:type="dxa"/>
            <w:shd w:val="clear" w:color="auto" w:fill="auto"/>
            <w:tcMar>
              <w:top w:w="11" w:type="dxa"/>
              <w:left w:w="28" w:type="dxa"/>
              <w:bottom w:w="11" w:type="dxa"/>
              <w:right w:w="28" w:type="dxa"/>
            </w:tcMar>
            <w:vAlign w:val="center"/>
          </w:tcPr>
          <w:p w:rsidR="0055294F" w:rsidRPr="006A770B" w:rsidRDefault="00FE1CED" w:rsidP="00BC0450">
            <w:pPr>
              <w:pStyle w:val="af"/>
            </w:pPr>
            <w:r w:rsidRPr="009C30DC">
              <w:rPr>
                <w:rFonts w:hint="eastAsia"/>
              </w:rPr>
              <w:t>個人的消費或廠商的生產行為，對其他不相干的個人或團體產生影響</w:t>
            </w:r>
          </w:p>
        </w:tc>
        <w:tc>
          <w:tcPr>
            <w:tcW w:w="2310" w:type="dxa"/>
            <w:shd w:val="clear" w:color="auto" w:fill="auto"/>
            <w:tcMar>
              <w:top w:w="11" w:type="dxa"/>
              <w:left w:w="28" w:type="dxa"/>
              <w:bottom w:w="11" w:type="dxa"/>
              <w:right w:w="28" w:type="dxa"/>
            </w:tcMar>
            <w:vAlign w:val="center"/>
          </w:tcPr>
          <w:p w:rsidR="0055294F" w:rsidRPr="00114D64" w:rsidRDefault="00FE1CED" w:rsidP="00BC0450">
            <w:pPr>
              <w:pStyle w:val="af"/>
            </w:pPr>
            <w:r w:rsidRPr="009C30DC">
              <w:rPr>
                <w:rFonts w:hint="eastAsia"/>
              </w:rPr>
              <w:t>空氣汙染、放天燈的殘骸</w:t>
            </w:r>
          </w:p>
        </w:tc>
      </w:tr>
    </w:tbl>
    <w:p w:rsidR="009C30DC" w:rsidRPr="009C30DC" w:rsidRDefault="000D0F6C" w:rsidP="00B012C1">
      <w:pPr>
        <w:pStyle w:val="06-1"/>
        <w:spacing w:beforeLines="15" w:before="54"/>
        <w:ind w:left="633" w:hanging="345"/>
      </w:pPr>
      <w:r>
        <w:rPr>
          <w:rFonts w:hint="eastAsia"/>
        </w:rPr>
        <w:t>(</w:t>
      </w:r>
      <w:r w:rsidR="009C30DC" w:rsidRPr="009C30DC">
        <w:t>2</w:t>
      </w:r>
      <w:r>
        <w:rPr>
          <w:rFonts w:hint="eastAsia"/>
        </w:rPr>
        <w:t>)</w:t>
      </w:r>
      <w:r>
        <w:rPr>
          <w:rFonts w:hint="eastAsia"/>
        </w:rPr>
        <w:tab/>
      </w:r>
      <w:r w:rsidR="009C30DC" w:rsidRPr="009C30DC">
        <w:rPr>
          <w:rFonts w:hint="eastAsia"/>
        </w:rPr>
        <w:t>外部效益與社會福利增減關係</w:t>
      </w:r>
    </w:p>
    <w:p w:rsidR="009C30DC" w:rsidRPr="009C30DC" w:rsidRDefault="00C74B61" w:rsidP="00C74B61">
      <w:pPr>
        <w:pStyle w:val="y--"/>
        <w:ind w:leftChars="275" w:left="863" w:hangingChars="100" w:hanging="230"/>
      </w:pPr>
      <w:r>
        <w:rPr>
          <w:rFonts w:hint="eastAsia"/>
          <w:noProof/>
        </w:rPr>
        <w:drawing>
          <wp:anchor distT="0" distB="0" distL="114300" distR="114300" simplePos="0" relativeHeight="251658240" behindDoc="0" locked="0" layoutInCell="1" allowOverlap="1" wp14:anchorId="44937401" wp14:editId="67D618E3">
            <wp:simplePos x="0" y="0"/>
            <wp:positionH relativeFrom="column">
              <wp:posOffset>2994660</wp:posOffset>
            </wp:positionH>
            <wp:positionV relativeFrom="paragraph">
              <wp:posOffset>15240</wp:posOffset>
            </wp:positionV>
            <wp:extent cx="3059430" cy="2247265"/>
            <wp:effectExtent l="0" t="0" r="7620" b="635"/>
            <wp:wrapSquare wrapText="bothSides"/>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9430"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C30DC" w:rsidRPr="009C30DC">
        <w:rPr>
          <w:rFonts w:hint="eastAsia"/>
        </w:rPr>
        <w:t>•當產品或勞務存在外部效益時，產品的社會效益（</w:t>
      </w:r>
      <w:r w:rsidR="009C30DC" w:rsidRPr="009C30DC">
        <w:t>D</w:t>
      </w:r>
      <w:r w:rsidR="009C30DC" w:rsidRPr="00B012C1">
        <w:rPr>
          <w:vertAlign w:val="subscript"/>
        </w:rPr>
        <w:t>2</w:t>
      </w:r>
      <w:r w:rsidR="009C30DC" w:rsidRPr="009C30DC">
        <w:rPr>
          <w:rFonts w:hint="eastAsia"/>
        </w:rPr>
        <w:t>）將大於私人效益（</w:t>
      </w:r>
      <w:r w:rsidR="009C30DC" w:rsidRPr="009C30DC">
        <w:t>D</w:t>
      </w:r>
      <w:r w:rsidR="009C30DC" w:rsidRPr="00B012C1">
        <w:rPr>
          <w:vertAlign w:val="subscript"/>
        </w:rPr>
        <w:t>1</w:t>
      </w:r>
      <w:r w:rsidR="009C30DC" w:rsidRPr="009C30DC">
        <w:rPr>
          <w:rFonts w:hint="eastAsia"/>
        </w:rPr>
        <w:t>），社會最適數量（</w:t>
      </w:r>
      <w:r w:rsidR="009C30DC" w:rsidRPr="009C30DC">
        <w:t>Q</w:t>
      </w:r>
      <w:r w:rsidR="009C30DC" w:rsidRPr="00B012C1">
        <w:rPr>
          <w:vertAlign w:val="subscript"/>
        </w:rPr>
        <w:t>2</w:t>
      </w:r>
      <w:r w:rsidR="009C30DC" w:rsidRPr="009C30DC">
        <w:rPr>
          <w:rFonts w:hint="eastAsia"/>
        </w:rPr>
        <w:t>）會大於市場最適數量（</w:t>
      </w:r>
      <w:r w:rsidR="009C30DC" w:rsidRPr="009C30DC">
        <w:t>Q</w:t>
      </w:r>
      <w:r w:rsidR="009C30DC" w:rsidRPr="00B012C1">
        <w:rPr>
          <w:vertAlign w:val="subscript"/>
        </w:rPr>
        <w:t>1</w:t>
      </w:r>
      <w:r w:rsidR="009C30DC" w:rsidRPr="009C30DC">
        <w:rPr>
          <w:rFonts w:hint="eastAsia"/>
        </w:rPr>
        <w:t>）。</w:t>
      </w:r>
    </w:p>
    <w:p w:rsidR="009C30DC" w:rsidRPr="009C30DC" w:rsidRDefault="009C30DC" w:rsidP="00C74B61">
      <w:pPr>
        <w:pStyle w:val="y--"/>
        <w:ind w:leftChars="275" w:left="863" w:hangingChars="100" w:hanging="230"/>
      </w:pPr>
      <w:r w:rsidRPr="009C30DC">
        <w:rPr>
          <w:rFonts w:hint="eastAsia"/>
        </w:rPr>
        <w:t>•若考量社會效益</w:t>
      </w:r>
      <w:r w:rsidRPr="009C30DC">
        <w:t>D</w:t>
      </w:r>
      <w:r w:rsidRPr="00B012C1">
        <w:rPr>
          <w:vertAlign w:val="subscript"/>
        </w:rPr>
        <w:t>2</w:t>
      </w:r>
      <w:r w:rsidRPr="009C30DC">
        <w:rPr>
          <w:rFonts w:hint="eastAsia"/>
        </w:rPr>
        <w:t>時，卻還維持原市場最適數量</w:t>
      </w:r>
      <w:r w:rsidRPr="009C30DC">
        <w:t>Q</w:t>
      </w:r>
      <w:r w:rsidRPr="00B012C1">
        <w:rPr>
          <w:vertAlign w:val="subscript"/>
        </w:rPr>
        <w:t>1</w:t>
      </w:r>
      <w:r w:rsidRPr="009C30DC">
        <w:rPr>
          <w:rFonts w:hint="eastAsia"/>
        </w:rPr>
        <w:t>時，則總社會福利為梯型</w:t>
      </w:r>
      <w:r w:rsidRPr="009C30DC">
        <w:t>MBAN</w:t>
      </w:r>
      <w:r w:rsidRPr="009C30DC">
        <w:rPr>
          <w:rFonts w:hint="eastAsia"/>
        </w:rPr>
        <w:t>面積，造成三角形</w:t>
      </w:r>
      <w:r w:rsidRPr="009C30DC">
        <w:t>EAB</w:t>
      </w:r>
      <w:r w:rsidRPr="009C30DC">
        <w:rPr>
          <w:rFonts w:hint="eastAsia"/>
        </w:rPr>
        <w:t>面積的「絕對損失」。</w:t>
      </w:r>
    </w:p>
    <w:p w:rsidR="009C30DC" w:rsidRPr="009C30DC" w:rsidRDefault="009C30DC" w:rsidP="00C74B61">
      <w:pPr>
        <w:pStyle w:val="y--"/>
        <w:ind w:leftChars="275" w:left="863" w:hangingChars="100" w:hanging="230"/>
      </w:pPr>
      <w:r w:rsidRPr="009C30DC">
        <w:rPr>
          <w:rFonts w:hint="eastAsia"/>
        </w:rPr>
        <w:t>•若增加市場最適產量至</w:t>
      </w:r>
      <w:r w:rsidRPr="009C30DC">
        <w:t>Q</w:t>
      </w:r>
      <w:r w:rsidRPr="00B012C1">
        <w:rPr>
          <w:vertAlign w:val="subscript"/>
        </w:rPr>
        <w:t>2</w:t>
      </w:r>
      <w:r w:rsidRPr="009C30DC">
        <w:rPr>
          <w:rFonts w:hint="eastAsia"/>
        </w:rPr>
        <w:t>時，則總社會福利會變為三角形</w:t>
      </w:r>
      <w:r w:rsidRPr="009C30DC">
        <w:t>MEN</w:t>
      </w:r>
      <w:r w:rsidRPr="009C30DC">
        <w:rPr>
          <w:rFonts w:hint="eastAsia"/>
        </w:rPr>
        <w:t>面積。所以，若考慮外部效益下進行增產，總社會福利將增加：三角形</w:t>
      </w:r>
      <w:r w:rsidRPr="009C30DC">
        <w:t>MEN</w:t>
      </w:r>
      <w:r w:rsidRPr="009C30DC">
        <w:rPr>
          <w:rFonts w:hint="eastAsia"/>
        </w:rPr>
        <w:t>－梯形</w:t>
      </w:r>
      <w:r w:rsidRPr="009C30DC">
        <w:t>MBAN</w:t>
      </w:r>
      <w:r w:rsidRPr="009C30DC">
        <w:rPr>
          <w:rFonts w:hint="eastAsia"/>
        </w:rPr>
        <w:t>＝三角形</w:t>
      </w:r>
      <w:r w:rsidRPr="009C30DC">
        <w:t>EAB</w:t>
      </w:r>
      <w:r w:rsidRPr="009C30DC">
        <w:rPr>
          <w:rFonts w:hint="eastAsia"/>
        </w:rPr>
        <w:t>面積。</w:t>
      </w:r>
    </w:p>
    <w:p w:rsidR="007910B2" w:rsidRDefault="007910B2" w:rsidP="009C30DC">
      <w:pPr>
        <w:pStyle w:val="y--"/>
      </w:pPr>
    </w:p>
    <w:p w:rsidR="009C30DC" w:rsidRPr="009C30DC" w:rsidRDefault="00972DAF" w:rsidP="009C30DC">
      <w:pPr>
        <w:pStyle w:val="y--"/>
      </w:pPr>
      <w:r>
        <w:rPr>
          <w:noProof/>
        </w:rPr>
        <w:drawing>
          <wp:inline distT="0" distB="0" distL="0" distR="0" wp14:anchorId="379ECA3A" wp14:editId="61C0F2D4">
            <wp:extent cx="3124080" cy="504847"/>
            <wp:effectExtent l="0" t="0" r="635"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972DAF" w:rsidP="00972DAF">
      <w:pPr>
        <w:pStyle w:val="05-1"/>
        <w:ind w:left="288" w:hanging="288"/>
      </w:pPr>
      <w:r>
        <w:rPr>
          <w:rFonts w:hint="eastAsia"/>
        </w:rPr>
        <w:t>1.</w:t>
      </w:r>
      <w:r>
        <w:rPr>
          <w:rFonts w:hint="eastAsia"/>
        </w:rPr>
        <w:tab/>
      </w:r>
      <w:r w:rsidR="009C30DC" w:rsidRPr="009C30DC">
        <w:rPr>
          <w:rFonts w:hint="eastAsia"/>
        </w:rPr>
        <w:t>李秉芳（</w:t>
      </w:r>
      <w:r w:rsidR="009C30DC" w:rsidRPr="009C30DC">
        <w:t>2019</w:t>
      </w:r>
      <w:r w:rsidR="009C30DC" w:rsidRPr="009C30DC">
        <w:rPr>
          <w:rFonts w:hint="eastAsia"/>
        </w:rPr>
        <w:t>）。</w:t>
      </w:r>
      <w:r w:rsidR="009C30DC" w:rsidRPr="009C30DC">
        <w:t>Google</w:t>
      </w:r>
      <w:r w:rsidR="009C30DC" w:rsidRPr="009C30DC">
        <w:rPr>
          <w:rFonts w:hint="eastAsia"/>
        </w:rPr>
        <w:t>在臺灣購買</w:t>
      </w:r>
      <w:r w:rsidR="009C30DC" w:rsidRPr="009C30DC">
        <w:t>10MW</w:t>
      </w:r>
      <w:r w:rsidR="009C30DC" w:rsidRPr="009C30DC">
        <w:rPr>
          <w:rFonts w:hint="eastAsia"/>
        </w:rPr>
        <w:t>再生能源電力：盼未來價格「回歸市場供需」。</w:t>
      </w:r>
      <w:r w:rsidR="009C30DC" w:rsidRPr="009C30DC">
        <w:t>The</w:t>
      </w:r>
      <w:r>
        <w:rPr>
          <w:rFonts w:hint="eastAsia"/>
        </w:rPr>
        <w:t xml:space="preserve"> </w:t>
      </w:r>
      <w:r w:rsidR="009C30DC" w:rsidRPr="009C30DC">
        <w:t>News</w:t>
      </w:r>
      <w:r>
        <w:rPr>
          <w:rFonts w:hint="eastAsia"/>
        </w:rPr>
        <w:t xml:space="preserve"> </w:t>
      </w:r>
      <w:r w:rsidR="009C30DC" w:rsidRPr="009C30DC">
        <w:t>Lens</w:t>
      </w:r>
      <w:r w:rsidR="009C30DC" w:rsidRPr="009C30DC">
        <w:rPr>
          <w:rFonts w:hint="eastAsia"/>
        </w:rPr>
        <w:t>關鍵評論。</w:t>
      </w:r>
    </w:p>
    <w:p w:rsidR="009C30DC" w:rsidRPr="009C30DC" w:rsidRDefault="00972DAF" w:rsidP="00972DAF">
      <w:pPr>
        <w:pStyle w:val="05-1"/>
        <w:ind w:left="288" w:hanging="288"/>
      </w:pPr>
      <w:r>
        <w:rPr>
          <w:rFonts w:hint="eastAsia"/>
        </w:rPr>
        <w:t>2.</w:t>
      </w:r>
      <w:r>
        <w:rPr>
          <w:rFonts w:hint="eastAsia"/>
        </w:rPr>
        <w:tab/>
      </w:r>
      <w:r w:rsidR="009C30DC" w:rsidRPr="009C30DC">
        <w:rPr>
          <w:rFonts w:hint="eastAsia"/>
        </w:rPr>
        <w:t>陳文姿（</w:t>
      </w:r>
      <w:r w:rsidR="009C30DC" w:rsidRPr="009C30DC">
        <w:t>2019</w:t>
      </w:r>
      <w:r w:rsidR="009C30DC" w:rsidRPr="009C30DC">
        <w:rPr>
          <w:rFonts w:hint="eastAsia"/>
        </w:rPr>
        <w:t>）。</w:t>
      </w:r>
      <w:r w:rsidR="009C30DC" w:rsidRPr="009C30DC">
        <w:t>Google</w:t>
      </w:r>
      <w:r w:rsidR="009C30DC" w:rsidRPr="009C30DC">
        <w:rPr>
          <w:rFonts w:hint="eastAsia"/>
        </w:rPr>
        <w:t>買臺灣綠電　大家都能買卻難普及</w:t>
      </w:r>
      <w:r>
        <w:rPr>
          <w:rFonts w:hint="eastAsia"/>
        </w:rPr>
        <w:t>……</w:t>
      </w:r>
      <w:r w:rsidR="009C30DC" w:rsidRPr="009C30DC">
        <w:rPr>
          <w:rFonts w:ascii="新細明體" w:hAnsi="新細明體" w:cs="新細明體" w:hint="eastAsia"/>
        </w:rPr>
        <w:t>每月用電超過這個度數，用綠</w:t>
      </w:r>
      <w:r w:rsidR="009C30DC" w:rsidRPr="009C30DC">
        <w:rPr>
          <w:rFonts w:hint="eastAsia"/>
        </w:rPr>
        <w:t>電才划算。臺北：商周。</w:t>
      </w:r>
    </w:p>
    <w:p w:rsidR="009C30DC" w:rsidRDefault="009C30DC" w:rsidP="009C30DC">
      <w:pPr>
        <w:pStyle w:val="y--"/>
      </w:pPr>
    </w:p>
    <w:p w:rsidR="005E193D" w:rsidRPr="009C30DC" w:rsidRDefault="005E193D" w:rsidP="005E193D">
      <w:pPr>
        <w:pStyle w:val="ac"/>
        <w:ind w:left="315" w:hanging="315"/>
      </w:pPr>
      <w:r w:rsidRPr="00E31B4A">
        <w:rPr>
          <w:rFonts w:hint="eastAsia"/>
          <w:b/>
          <w:color w:val="FFFFFF"/>
          <w:shd w:val="clear" w:color="auto" w:fill="FF00FF"/>
        </w:rPr>
        <w:t>試題解析</w:t>
      </w:r>
    </w:p>
    <w:p w:rsidR="009C30DC" w:rsidRPr="009C30DC" w:rsidRDefault="009C30DC" w:rsidP="005E193D">
      <w:pPr>
        <w:pStyle w:val="ac"/>
        <w:ind w:leftChars="46" w:left="316" w:hangingChars="100" w:hanging="210"/>
      </w:pPr>
      <w:r w:rsidRPr="009C30DC">
        <w:t>1.</w:t>
      </w:r>
      <w:r w:rsidR="005E193D">
        <w:rPr>
          <w:rFonts w:hint="eastAsia"/>
        </w:rPr>
        <w:tab/>
      </w:r>
      <w:r w:rsidRPr="009C30DC">
        <w:rPr>
          <w:rFonts w:hint="eastAsia"/>
        </w:rPr>
        <w:t>補助即為補貼。</w:t>
      </w:r>
      <w:r w:rsidR="005E193D">
        <w:rPr>
          <w:rFonts w:hint="eastAsia"/>
        </w:rPr>
        <w:t>(</w:t>
      </w:r>
      <w:r w:rsidRPr="009C30DC">
        <w:t>A</w:t>
      </w:r>
      <w:r w:rsidR="005E193D">
        <w:rPr>
          <w:rFonts w:hint="eastAsia"/>
        </w:rPr>
        <w:t>)</w:t>
      </w:r>
      <w:r w:rsidRPr="009C30DC">
        <w:rPr>
          <w:rFonts w:hint="eastAsia"/>
        </w:rPr>
        <w:t>使用者付費才是一種外部成本內部化；</w:t>
      </w:r>
      <w:r w:rsidR="005E193D">
        <w:rPr>
          <w:rFonts w:hint="eastAsia"/>
        </w:rPr>
        <w:t>(</w:t>
      </w:r>
      <w:r w:rsidRPr="009C30DC">
        <w:t>B</w:t>
      </w:r>
      <w:r w:rsidR="005E193D">
        <w:rPr>
          <w:rFonts w:hint="eastAsia"/>
        </w:rPr>
        <w:t>)</w:t>
      </w:r>
      <w:r w:rsidRPr="009C30DC">
        <w:rPr>
          <w:rFonts w:hint="eastAsia"/>
        </w:rPr>
        <w:t>因產權不完整才須建立產權，此與題目不符；</w:t>
      </w:r>
      <w:r w:rsidR="005E193D">
        <w:rPr>
          <w:rFonts w:hint="eastAsia"/>
        </w:rPr>
        <w:t>(</w:t>
      </w:r>
      <w:r w:rsidRPr="009C30DC">
        <w:t>C</w:t>
      </w:r>
      <w:r w:rsidR="005E193D">
        <w:rPr>
          <w:rFonts w:hint="eastAsia"/>
        </w:rPr>
        <w:t>)</w:t>
      </w:r>
      <w:r w:rsidRPr="009C30DC">
        <w:rPr>
          <w:rFonts w:hint="eastAsia"/>
        </w:rPr>
        <w:t>是指由政府直接規定相關措施，干預私部門經濟活動的方法，此與題目無關。</w:t>
      </w:r>
    </w:p>
    <w:p w:rsidR="009C30DC" w:rsidRPr="009C30DC" w:rsidRDefault="009C30DC" w:rsidP="005E193D">
      <w:pPr>
        <w:pStyle w:val="ac"/>
        <w:ind w:leftChars="46" w:left="316" w:hangingChars="100" w:hanging="210"/>
      </w:pPr>
      <w:r w:rsidRPr="009C30DC">
        <w:t>2.</w:t>
      </w:r>
      <w:r w:rsidR="005E193D">
        <w:rPr>
          <w:rFonts w:hint="eastAsia"/>
        </w:rPr>
        <w:tab/>
        <w:t>(</w:t>
      </w:r>
      <w:r w:rsidRPr="009C30DC">
        <w:t>C</w:t>
      </w:r>
      <w:r w:rsidR="005E193D">
        <w:rPr>
          <w:rFonts w:hint="eastAsia"/>
        </w:rPr>
        <w:t>)</w:t>
      </w:r>
      <w:r w:rsidRPr="009C30DC">
        <w:rPr>
          <w:rFonts w:hint="eastAsia"/>
        </w:rPr>
        <w:t>電在臺灣本來就由台電所壟斷經營，應是解決生產者間缺乏競爭所產生的市場失靈問題。</w:t>
      </w:r>
    </w:p>
    <w:p w:rsidR="00A76BF3" w:rsidRDefault="00A76BF3">
      <w:pPr>
        <w:widowControl/>
        <w:autoSpaceDE/>
        <w:autoSpaceDN/>
        <w:adjustRightInd/>
        <w:snapToGrid/>
        <w:spacing w:line="240" w:lineRule="auto"/>
        <w:ind w:firstLineChars="0" w:firstLine="0"/>
        <w:jc w:val="left"/>
      </w:pPr>
      <w:r>
        <w:br w:type="page"/>
      </w:r>
    </w:p>
    <w:p w:rsidR="009C30DC" w:rsidRPr="009C30DC" w:rsidRDefault="00C906E6" w:rsidP="00C906E6">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C906E6" w:rsidRPr="009C30DC" w:rsidRDefault="00C906E6" w:rsidP="00C906E6">
      <w:pPr>
        <w:pStyle w:val="01-"/>
        <w:ind w:left="345"/>
      </w:pPr>
      <w:r w:rsidRPr="009C30DC">
        <w:rPr>
          <w:rFonts w:hint="eastAsia"/>
        </w:rPr>
        <w:t>經濟紅利分享方案</w:t>
      </w:r>
    </w:p>
    <w:p w:rsidR="00C906E6" w:rsidRDefault="00C906E6" w:rsidP="00C906E6">
      <w:pPr>
        <w:pStyle w:val="02-"/>
        <w:ind w:left="345"/>
      </w:pPr>
      <w:r w:rsidRPr="009C30DC">
        <w:rPr>
          <w:rFonts w:hint="eastAsia"/>
        </w:rPr>
        <w:t>財政部估</w:t>
      </w:r>
      <w:r w:rsidRPr="009C30DC">
        <w:t>386</w:t>
      </w:r>
      <w:r w:rsidRPr="009C30DC">
        <w:rPr>
          <w:rFonts w:hint="eastAsia"/>
        </w:rPr>
        <w:t>億元</w:t>
      </w:r>
    </w:p>
    <w:p w:rsidR="009C30DC" w:rsidRPr="009C30DC" w:rsidRDefault="009C30DC" w:rsidP="00C906E6">
      <w:pPr>
        <w:pStyle w:val="y--"/>
        <w:ind w:firstLineChars="200" w:firstLine="460"/>
      </w:pPr>
      <w:r w:rsidRPr="009C30DC">
        <w:rPr>
          <w:rFonts w:hint="eastAsia"/>
        </w:rPr>
        <w:t>政府研議讓弱勢民眾優先分享經濟成果，將以歲計賸餘支應。財政部長蘇建榮今天表示，初估歲計賸餘約</w:t>
      </w:r>
      <w:r w:rsidRPr="009C30DC">
        <w:t>386</w:t>
      </w:r>
      <w:r w:rsidRPr="009C30DC">
        <w:rPr>
          <w:rFonts w:hint="eastAsia"/>
        </w:rPr>
        <w:t>億元。</w:t>
      </w:r>
    </w:p>
    <w:p w:rsidR="009C30DC" w:rsidRPr="009C30DC" w:rsidRDefault="009C30DC" w:rsidP="00C906E6">
      <w:pPr>
        <w:pStyle w:val="y--"/>
        <w:ind w:firstLineChars="200" w:firstLine="460"/>
      </w:pPr>
      <w:r w:rsidRPr="009C30DC">
        <w:rPr>
          <w:rFonts w:hint="eastAsia"/>
        </w:rPr>
        <w:t>蔡總統新年談話宣示，過去</w:t>
      </w:r>
      <w:r w:rsidRPr="009C30DC">
        <w:t>2</w:t>
      </w:r>
      <w:r w:rsidRPr="009C30DC">
        <w:rPr>
          <w:rFonts w:hint="eastAsia"/>
        </w:rPr>
        <w:t>年經濟有成長，國家的稅收也都超出預期，她已指示行政院提出具體方案，讓收入較少的民眾，能夠優先分享經濟成長的紅利。</w:t>
      </w:r>
    </w:p>
    <w:p w:rsidR="009C30DC" w:rsidRPr="009C30DC" w:rsidRDefault="009C30DC" w:rsidP="00C906E6">
      <w:pPr>
        <w:pStyle w:val="y--"/>
        <w:ind w:firstLineChars="200" w:firstLine="460"/>
      </w:pPr>
      <w:r w:rsidRPr="009C30DC">
        <w:rPr>
          <w:rFonts w:hint="eastAsia"/>
        </w:rPr>
        <w:t>行政院副院長施俊吉、行政院發言人</w:t>
      </w:r>
      <w:r w:rsidRPr="009C30DC">
        <w:t>Kolas</w:t>
      </w:r>
      <w:r w:rsidR="00C906E6">
        <w:rPr>
          <w:rFonts w:hint="eastAsia"/>
        </w:rPr>
        <w:t xml:space="preserve"> </w:t>
      </w:r>
      <w:r w:rsidRPr="009C30DC">
        <w:t>Yotaka</w:t>
      </w:r>
      <w:r w:rsidRPr="009C30DC">
        <w:rPr>
          <w:rFonts w:hint="eastAsia"/>
        </w:rPr>
        <w:t>（谷辣斯．尤達卡）、財政部長蘇建榮今天上午召開「歲計賸餘相關規劃說明」。蘇建榮指出，</w:t>
      </w:r>
      <w:r w:rsidRPr="009C30DC">
        <w:t>106</w:t>
      </w:r>
      <w:r w:rsidRPr="009C30DC">
        <w:rPr>
          <w:rFonts w:hint="eastAsia"/>
        </w:rPr>
        <w:t>年度累計的歲計賸餘有</w:t>
      </w:r>
      <w:r w:rsidRPr="009C30DC">
        <w:t>175</w:t>
      </w:r>
      <w:r w:rsidRPr="009C30DC">
        <w:rPr>
          <w:rFonts w:hint="eastAsia"/>
        </w:rPr>
        <w:t>億，</w:t>
      </w:r>
      <w:r w:rsidRPr="009C30DC">
        <w:t>107</w:t>
      </w:r>
      <w:r w:rsidRPr="009C30DC">
        <w:rPr>
          <w:rFonts w:hint="eastAsia"/>
        </w:rPr>
        <w:t>年度則初估為</w:t>
      </w:r>
      <w:r w:rsidRPr="009C30DC">
        <w:t>211</w:t>
      </w:r>
      <w:r w:rsidRPr="009C30DC">
        <w:rPr>
          <w:rFonts w:hint="eastAsia"/>
        </w:rPr>
        <w:t>億，總共為</w:t>
      </w:r>
      <w:r w:rsidRPr="009C30DC">
        <w:t>386</w:t>
      </w:r>
      <w:r w:rsidRPr="009C30DC">
        <w:rPr>
          <w:rFonts w:hint="eastAsia"/>
        </w:rPr>
        <w:t>億。歲計賸餘的主要原因有三點，第一，稅課收入部分，景氣回溫、稅制調整，稅收實徵數大於預算數，稅收比預期好；第二，非稅課收入，包含營業盈餘、事業收入增加，景氣復甦、國營事業獲利增加，使得繳庫盈餘增加，投資收益也增加；第三，政府在歲出部分做了很大努力節流。</w:t>
      </w:r>
    </w:p>
    <w:p w:rsidR="009C30DC" w:rsidRPr="009C30DC" w:rsidRDefault="009C30DC" w:rsidP="00C906E6">
      <w:pPr>
        <w:pStyle w:val="y--"/>
        <w:ind w:firstLineChars="200" w:firstLine="460"/>
      </w:pPr>
      <w:r w:rsidRPr="009C30DC">
        <w:rPr>
          <w:rFonts w:hint="eastAsia"/>
        </w:rPr>
        <w:t>至於歲計賸餘將如何應用，蘇建榮表示，按照以往中央政府總預算慣例，大部分的情況是在預算編列時，若財源不足可以移用以前年度的歲計賸餘，去彌補歲入的不足，當然也可能在財政穩健的前提下，去思考其他的應用方式。</w:t>
      </w:r>
    </w:p>
    <w:p w:rsidR="009C30DC" w:rsidRPr="009C30DC" w:rsidRDefault="009C30DC" w:rsidP="00C906E6">
      <w:pPr>
        <w:pStyle w:val="03-"/>
      </w:pPr>
      <w:r w:rsidRPr="009C30DC">
        <w:rPr>
          <w:rFonts w:hint="eastAsia"/>
        </w:rPr>
        <w:t>資料來源</w:t>
      </w:r>
    </w:p>
    <w:p w:rsidR="009C30DC" w:rsidRPr="009C30DC" w:rsidRDefault="009C30DC" w:rsidP="00C906E6">
      <w:pPr>
        <w:pStyle w:val="04--"/>
      </w:pPr>
      <w:r w:rsidRPr="009C30DC">
        <w:rPr>
          <w:rFonts w:hint="eastAsia"/>
        </w:rPr>
        <w:t>余祥、顧荃（</w:t>
      </w:r>
      <w:r w:rsidRPr="009C30DC">
        <w:t>2019</w:t>
      </w:r>
      <w:r w:rsidRPr="009C30DC">
        <w:rPr>
          <w:rFonts w:hint="eastAsia"/>
        </w:rPr>
        <w:t>年</w:t>
      </w:r>
      <w:r w:rsidRPr="009C30DC">
        <w:t>1</w:t>
      </w:r>
      <w:r w:rsidRPr="009C30DC">
        <w:rPr>
          <w:rFonts w:hint="eastAsia"/>
        </w:rPr>
        <w:t>月</w:t>
      </w:r>
      <w:r w:rsidRPr="009C30DC">
        <w:t>8</w:t>
      </w:r>
      <w:r w:rsidRPr="009C30DC">
        <w:rPr>
          <w:rFonts w:hint="eastAsia"/>
        </w:rPr>
        <w:t>日）。經濟紅利分享方案　財政部估</w:t>
      </w:r>
      <w:r w:rsidRPr="009C30DC">
        <w:t>386</w:t>
      </w:r>
      <w:r w:rsidRPr="009C30DC">
        <w:rPr>
          <w:rFonts w:hint="eastAsia"/>
        </w:rPr>
        <w:t>億元。中央社。</w:t>
      </w:r>
      <w:r w:rsidRPr="009C30DC">
        <w:t>2019</w:t>
      </w:r>
      <w:r w:rsidRPr="009C30DC">
        <w:rPr>
          <w:rFonts w:hint="eastAsia"/>
        </w:rPr>
        <w:t>年</w:t>
      </w:r>
      <w:r w:rsidRPr="009C30DC">
        <w:t>2</w:t>
      </w:r>
      <w:r w:rsidRPr="009C30DC">
        <w:rPr>
          <w:rFonts w:hint="eastAsia"/>
        </w:rPr>
        <w:t>月</w:t>
      </w:r>
      <w:r w:rsidRPr="009C30DC">
        <w:t>13</w:t>
      </w:r>
      <w:r w:rsidRPr="009C30DC">
        <w:rPr>
          <w:rFonts w:hint="eastAsia"/>
        </w:rPr>
        <w:t>日，取自</w:t>
      </w:r>
      <w:r w:rsidRPr="009C30DC">
        <w:t>https://www.cna.com.tw/news/aipl/201901080146.aspx</w:t>
      </w:r>
    </w:p>
    <w:p w:rsidR="009C30DC" w:rsidRDefault="009C30DC" w:rsidP="009C30DC">
      <w:pPr>
        <w:pStyle w:val="y--"/>
      </w:pPr>
    </w:p>
    <w:p w:rsidR="00C906E6" w:rsidRPr="009C30DC" w:rsidRDefault="004D1B4F" w:rsidP="009C30DC">
      <w:pPr>
        <w:pStyle w:val="y--"/>
      </w:pPr>
      <w:r w:rsidRPr="00102575">
        <w:rPr>
          <w:noProof/>
          <w:position w:val="-4"/>
        </w:rPr>
        <w:drawing>
          <wp:inline distT="0" distB="0" distL="0" distR="0" wp14:anchorId="23D9FB76" wp14:editId="7C90B41B">
            <wp:extent cx="3124200" cy="43815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8150"/>
                    </a:xfrm>
                    <a:prstGeom prst="rect">
                      <a:avLst/>
                    </a:prstGeom>
                    <a:noFill/>
                    <a:ln>
                      <a:noFill/>
                    </a:ln>
                  </pic:spPr>
                </pic:pic>
              </a:graphicData>
            </a:graphic>
          </wp:inline>
        </w:drawing>
      </w:r>
      <w:r>
        <w:rPr>
          <w:rFonts w:hint="eastAsia"/>
        </w:rPr>
        <w:t xml:space="preserve"> </w:t>
      </w:r>
      <w:r w:rsidRPr="00102575">
        <w:rPr>
          <w:rFonts w:hint="eastAsia"/>
          <w:position w:val="4"/>
          <w:sz w:val="20"/>
          <w:szCs w:val="20"/>
          <w:bdr w:val="single" w:sz="4" w:space="0" w:color="auto"/>
        </w:rPr>
        <w:t>第</w:t>
      </w:r>
      <w:r w:rsidRPr="00102575">
        <w:rPr>
          <w:rFonts w:hint="eastAsia"/>
          <w:position w:val="4"/>
          <w:sz w:val="20"/>
          <w:szCs w:val="20"/>
          <w:bdr w:val="single" w:sz="4" w:space="0" w:color="auto"/>
        </w:rPr>
        <w:t>1</w:t>
      </w:r>
      <w:r w:rsidRPr="00102575">
        <w:rPr>
          <w:rFonts w:hint="eastAsia"/>
          <w:position w:val="4"/>
          <w:sz w:val="20"/>
          <w:szCs w:val="20"/>
          <w:bdr w:val="single" w:sz="4" w:space="0" w:color="auto"/>
        </w:rPr>
        <w:t>題為單選題，第</w:t>
      </w:r>
      <w:r w:rsidRPr="00102575">
        <w:rPr>
          <w:rFonts w:hint="eastAsia"/>
          <w:position w:val="4"/>
          <w:sz w:val="20"/>
          <w:szCs w:val="20"/>
          <w:bdr w:val="single" w:sz="4" w:space="0" w:color="auto"/>
        </w:rPr>
        <w:t>2</w:t>
      </w:r>
      <w:r w:rsidRPr="00102575">
        <w:rPr>
          <w:rFonts w:hint="eastAsia"/>
          <w:position w:val="4"/>
          <w:sz w:val="20"/>
          <w:szCs w:val="20"/>
          <w:bdr w:val="single" w:sz="4" w:space="0" w:color="auto"/>
        </w:rPr>
        <w:t>題為多選題</w:t>
      </w:r>
    </w:p>
    <w:p w:rsidR="009C30DC" w:rsidRPr="009C30DC" w:rsidRDefault="004D1B4F" w:rsidP="004D1B4F">
      <w:pPr>
        <w:pStyle w:val="aa"/>
        <w:ind w:left="1150" w:hanging="1150"/>
      </w:pPr>
      <w:r w:rsidRPr="00866D42">
        <w:rPr>
          <w:rStyle w:val="ab"/>
          <w:rFonts w:hint="eastAsia"/>
        </w:rPr>
        <w:tab/>
        <w:t>C</w:t>
      </w:r>
      <w:r w:rsidRPr="00866D42">
        <w:rPr>
          <w:rStyle w:val="ab"/>
          <w:rFonts w:hint="eastAsia"/>
        </w:rPr>
        <w:tab/>
      </w:r>
      <w:r>
        <w:rPr>
          <w:rFonts w:hint="eastAsia"/>
        </w:rPr>
        <w:tab/>
      </w:r>
      <w:r w:rsidR="009C30DC" w:rsidRPr="009C30DC">
        <w:t>1</w:t>
      </w:r>
      <w:r>
        <w:rPr>
          <w:rFonts w:hint="eastAsia"/>
        </w:rPr>
        <w:t>.</w:t>
      </w:r>
      <w:r>
        <w:rPr>
          <w:rFonts w:hint="eastAsia"/>
        </w:rPr>
        <w:tab/>
      </w:r>
      <w:r w:rsidR="009C30DC" w:rsidRPr="009C30DC">
        <w:rPr>
          <w:rFonts w:hint="eastAsia"/>
        </w:rPr>
        <w:t>蔡總統在新年談話中表示，我國經濟成長加上國家稅收超出預期，打算發放經濟紅利給予收入較少的民眾。請問：上述發放的紅利屬於政府哪一類型的支出？</w:t>
      </w:r>
      <w:r w:rsidR="00D503B3">
        <w:rPr>
          <w:rFonts w:hint="eastAsia"/>
        </w:rPr>
        <w:t xml:space="preserve">　</w:t>
      </w:r>
      <w:r w:rsidR="00D503B3">
        <w:rPr>
          <w:rFonts w:hint="eastAsia"/>
        </w:rPr>
        <w:t>(A)</w:t>
      </w:r>
      <w:r w:rsidR="009C30DC" w:rsidRPr="009C30DC">
        <w:rPr>
          <w:rFonts w:hint="eastAsia"/>
        </w:rPr>
        <w:t>消費性支出</w:t>
      </w:r>
      <w:r w:rsidR="00D503B3">
        <w:rPr>
          <w:rFonts w:hint="eastAsia"/>
        </w:rPr>
        <w:t xml:space="preserve">　</w:t>
      </w:r>
      <w:r w:rsidR="00D503B3">
        <w:rPr>
          <w:rFonts w:hint="eastAsia"/>
        </w:rPr>
        <w:t>(B)</w:t>
      </w:r>
      <w:r w:rsidR="009C30DC" w:rsidRPr="009C30DC">
        <w:rPr>
          <w:rFonts w:hint="eastAsia"/>
        </w:rPr>
        <w:t>投資性支出</w:t>
      </w:r>
      <w:r w:rsidR="00D503B3">
        <w:rPr>
          <w:rFonts w:hint="eastAsia"/>
        </w:rPr>
        <w:t xml:space="preserve">　</w:t>
      </w:r>
      <w:r w:rsidR="00D503B3">
        <w:rPr>
          <w:rFonts w:hint="eastAsia"/>
        </w:rPr>
        <w:t>(C)</w:t>
      </w:r>
      <w:r w:rsidR="009C30DC" w:rsidRPr="009C30DC">
        <w:rPr>
          <w:rFonts w:hint="eastAsia"/>
        </w:rPr>
        <w:t xml:space="preserve">移轉性支出　</w:t>
      </w:r>
      <w:r>
        <w:rPr>
          <w:rFonts w:hint="eastAsia"/>
        </w:rPr>
        <w:t>(</w:t>
      </w:r>
      <w:r w:rsidR="009C30DC" w:rsidRPr="009C30DC">
        <w:t>D</w:t>
      </w:r>
      <w:r>
        <w:rPr>
          <w:rFonts w:hint="eastAsia"/>
        </w:rPr>
        <w:t>)</w:t>
      </w:r>
      <w:r w:rsidR="009C30DC" w:rsidRPr="009C30DC">
        <w:rPr>
          <w:rFonts w:hint="eastAsia"/>
        </w:rPr>
        <w:t>債務利息。</w:t>
      </w:r>
    </w:p>
    <w:p w:rsidR="009C30DC" w:rsidRPr="009C30DC" w:rsidRDefault="004D1B4F" w:rsidP="004D1B4F">
      <w:pPr>
        <w:pStyle w:val="aa"/>
        <w:ind w:left="1150" w:hanging="1150"/>
      </w:pPr>
      <w:r w:rsidRPr="00866D42">
        <w:rPr>
          <w:rStyle w:val="ab"/>
          <w:rFonts w:hint="eastAsia"/>
        </w:rPr>
        <w:tab/>
        <w:t>CD</w:t>
      </w:r>
      <w:r w:rsidRPr="00866D42">
        <w:rPr>
          <w:rStyle w:val="ab"/>
          <w:rFonts w:hint="eastAsia"/>
        </w:rPr>
        <w:tab/>
      </w:r>
      <w:r>
        <w:rPr>
          <w:rFonts w:hint="eastAsia"/>
        </w:rPr>
        <w:tab/>
      </w:r>
      <w:r w:rsidR="009C30DC" w:rsidRPr="009C30DC">
        <w:t>2</w:t>
      </w:r>
      <w:r>
        <w:rPr>
          <w:rFonts w:hint="eastAsia"/>
        </w:rPr>
        <w:t>.</w:t>
      </w:r>
      <w:r>
        <w:rPr>
          <w:rFonts w:hint="eastAsia"/>
        </w:rPr>
        <w:tab/>
      </w:r>
      <w:r w:rsidR="009C30DC" w:rsidRPr="009C30DC">
        <w:rPr>
          <w:rFonts w:hint="eastAsia"/>
        </w:rPr>
        <w:t>政府解釋歲計賸餘約有</w:t>
      </w:r>
      <w:r w:rsidR="009C30DC" w:rsidRPr="009C30DC">
        <w:t>386</w:t>
      </w:r>
      <w:r w:rsidR="009C30DC" w:rsidRPr="009C30DC">
        <w:rPr>
          <w:rFonts w:hint="eastAsia"/>
        </w:rPr>
        <w:t>億元，主要是因為稅收比預期好、非課稅收入增加，以及節流歲出。請問：下列哪些是中央政府的稅收？</w:t>
      </w:r>
      <w:r w:rsidR="00D503B3">
        <w:rPr>
          <w:rFonts w:hint="eastAsia"/>
        </w:rPr>
        <w:t xml:space="preserve">　</w:t>
      </w:r>
      <w:r w:rsidR="00D503B3">
        <w:rPr>
          <w:rFonts w:hint="eastAsia"/>
        </w:rPr>
        <w:t>(A)</w:t>
      </w:r>
      <w:r w:rsidR="009C30DC" w:rsidRPr="009C30DC">
        <w:rPr>
          <w:rFonts w:hint="eastAsia"/>
        </w:rPr>
        <w:t>地價稅</w:t>
      </w:r>
      <w:r w:rsidR="00D503B3">
        <w:rPr>
          <w:rFonts w:hint="eastAsia"/>
        </w:rPr>
        <w:t xml:space="preserve">　</w:t>
      </w:r>
      <w:r w:rsidR="00D503B3">
        <w:rPr>
          <w:rFonts w:hint="eastAsia"/>
        </w:rPr>
        <w:t>(B)</w:t>
      </w:r>
      <w:r w:rsidR="009C30DC" w:rsidRPr="009C30DC">
        <w:rPr>
          <w:rFonts w:hint="eastAsia"/>
        </w:rPr>
        <w:t>印花稅</w:t>
      </w:r>
      <w:r w:rsidR="00D503B3">
        <w:rPr>
          <w:rFonts w:hint="eastAsia"/>
        </w:rPr>
        <w:t xml:space="preserve">　</w:t>
      </w:r>
      <w:r w:rsidR="00D503B3">
        <w:rPr>
          <w:rFonts w:hint="eastAsia"/>
        </w:rPr>
        <w:t>(C)</w:t>
      </w:r>
      <w:r w:rsidR="009C30DC" w:rsidRPr="009C30DC">
        <w:rPr>
          <w:rFonts w:hint="eastAsia"/>
        </w:rPr>
        <w:t xml:space="preserve">奢侈稅　</w:t>
      </w:r>
      <w:r>
        <w:rPr>
          <w:rFonts w:hint="eastAsia"/>
        </w:rPr>
        <w:t>(</w:t>
      </w:r>
      <w:r w:rsidR="009C30DC" w:rsidRPr="009C30DC">
        <w:t>D</w:t>
      </w:r>
      <w:r>
        <w:rPr>
          <w:rFonts w:hint="eastAsia"/>
        </w:rPr>
        <w:t>)</w:t>
      </w:r>
      <w:r w:rsidR="009C30DC" w:rsidRPr="009C30DC">
        <w:rPr>
          <w:rFonts w:hint="eastAsia"/>
        </w:rPr>
        <w:t xml:space="preserve">綜合所得稅　</w:t>
      </w:r>
      <w:r>
        <w:rPr>
          <w:rFonts w:hint="eastAsia"/>
        </w:rPr>
        <w:t>(</w:t>
      </w:r>
      <w:r w:rsidR="009C30DC" w:rsidRPr="009C30DC">
        <w:t>E</w:t>
      </w:r>
      <w:r>
        <w:rPr>
          <w:rFonts w:hint="eastAsia"/>
        </w:rPr>
        <w:t>)</w:t>
      </w:r>
      <w:r w:rsidR="009C30DC" w:rsidRPr="009C30DC">
        <w:rPr>
          <w:rFonts w:hint="eastAsia"/>
        </w:rPr>
        <w:t>土地增值稅。</w:t>
      </w:r>
    </w:p>
    <w:p w:rsidR="009C30DC" w:rsidRPr="009C30DC" w:rsidRDefault="009C30DC" w:rsidP="009C30DC">
      <w:pPr>
        <w:pStyle w:val="y--"/>
      </w:pPr>
    </w:p>
    <w:p w:rsidR="009C30DC" w:rsidRPr="009C30DC" w:rsidRDefault="009C30DC" w:rsidP="009C30DC">
      <w:pPr>
        <w:pStyle w:val="y--"/>
      </w:pPr>
    </w:p>
    <w:p w:rsidR="009C30DC" w:rsidRPr="009C30DC" w:rsidRDefault="009C30DC" w:rsidP="009C30DC">
      <w:pPr>
        <w:pStyle w:val="y--"/>
      </w:pPr>
    </w:p>
    <w:p w:rsidR="009C30DC" w:rsidRDefault="009C30DC" w:rsidP="009C30DC">
      <w:pPr>
        <w:pStyle w:val="y--"/>
      </w:pPr>
    </w:p>
    <w:p w:rsidR="00866D42" w:rsidRDefault="00866D42" w:rsidP="009C30DC">
      <w:pPr>
        <w:pStyle w:val="y--"/>
      </w:pPr>
    </w:p>
    <w:p w:rsidR="00866D42" w:rsidRDefault="00866D42" w:rsidP="009C30DC">
      <w:pPr>
        <w:pStyle w:val="y--"/>
      </w:pPr>
    </w:p>
    <w:p w:rsidR="00866D42" w:rsidRDefault="00866D42" w:rsidP="009C30DC">
      <w:pPr>
        <w:pStyle w:val="y--"/>
      </w:pPr>
    </w:p>
    <w:p w:rsidR="00866D42" w:rsidRPr="009C30DC" w:rsidRDefault="00866D42" w:rsidP="00866D42">
      <w:pPr>
        <w:pStyle w:val="ac"/>
        <w:ind w:left="315" w:hanging="315"/>
      </w:pPr>
      <w:r w:rsidRPr="00E31B4A">
        <w:rPr>
          <w:rFonts w:hint="eastAsia"/>
          <w:b/>
          <w:color w:val="FFFFFF"/>
          <w:shd w:val="clear" w:color="auto" w:fill="FF00FF"/>
        </w:rPr>
        <w:t>試題解析</w:t>
      </w:r>
    </w:p>
    <w:p w:rsidR="009C30DC" w:rsidRPr="009C30DC" w:rsidRDefault="009C30DC" w:rsidP="00866D42">
      <w:pPr>
        <w:pStyle w:val="ac"/>
        <w:ind w:leftChars="46" w:left="316" w:hangingChars="100" w:hanging="210"/>
      </w:pPr>
      <w:r w:rsidRPr="009C30DC">
        <w:t>1.</w:t>
      </w:r>
      <w:r w:rsidR="00866D42">
        <w:rPr>
          <w:rFonts w:hint="eastAsia"/>
        </w:rPr>
        <w:tab/>
      </w:r>
      <w:r w:rsidRPr="009C30DC">
        <w:rPr>
          <w:rFonts w:hint="eastAsia"/>
        </w:rPr>
        <w:t>政府對於個人的無償性支出會影響社會所得與財富分配，包括失業救濟、就學補助、購屋貸款補貼、貧困輔助等社會福利支出，這些都屬於移轉性支出。</w:t>
      </w:r>
    </w:p>
    <w:p w:rsidR="009C30DC" w:rsidRPr="009C30DC" w:rsidRDefault="009C30DC" w:rsidP="00866D42">
      <w:pPr>
        <w:pStyle w:val="ac"/>
        <w:ind w:leftChars="46" w:left="316" w:hangingChars="100" w:hanging="210"/>
      </w:pPr>
      <w:r w:rsidRPr="009C30DC">
        <w:t>2.</w:t>
      </w:r>
      <w:r w:rsidR="00866D42">
        <w:rPr>
          <w:rFonts w:hint="eastAsia"/>
        </w:rPr>
        <w:tab/>
        <w:t>(</w:t>
      </w:r>
      <w:r w:rsidRPr="009C30DC">
        <w:t>A</w:t>
      </w:r>
      <w:r w:rsidR="00866D42">
        <w:rPr>
          <w:rFonts w:hint="eastAsia"/>
        </w:rPr>
        <w:t>)(</w:t>
      </w:r>
      <w:r w:rsidRPr="009C30DC">
        <w:t>B</w:t>
      </w:r>
      <w:r w:rsidR="00866D42">
        <w:rPr>
          <w:rFonts w:hint="eastAsia"/>
        </w:rPr>
        <w:t>)(</w:t>
      </w:r>
      <w:r w:rsidRPr="009C30DC">
        <w:t>E</w:t>
      </w:r>
      <w:r w:rsidR="00866D42">
        <w:rPr>
          <w:rFonts w:hint="eastAsia"/>
        </w:rPr>
        <w:t>)</w:t>
      </w:r>
      <w:r w:rsidRPr="009C30DC">
        <w:rPr>
          <w:rFonts w:hint="eastAsia"/>
        </w:rPr>
        <w:t>為地方稅。</w:t>
      </w:r>
    </w:p>
    <w:p w:rsidR="00866D42" w:rsidRDefault="00866D42">
      <w:pPr>
        <w:widowControl/>
        <w:autoSpaceDE/>
        <w:autoSpaceDN/>
        <w:adjustRightInd/>
        <w:snapToGrid/>
        <w:spacing w:line="240" w:lineRule="auto"/>
        <w:ind w:firstLineChars="0" w:firstLine="0"/>
        <w:jc w:val="left"/>
      </w:pPr>
      <w:r>
        <w:br w:type="page"/>
      </w:r>
    </w:p>
    <w:p w:rsidR="009C30DC" w:rsidRPr="009C30DC" w:rsidRDefault="00126388" w:rsidP="009C30DC">
      <w:pPr>
        <w:pStyle w:val="y--"/>
      </w:pPr>
      <w:r>
        <w:rPr>
          <w:noProof/>
        </w:rPr>
        <w:lastRenderedPageBreak/>
        <w:drawing>
          <wp:inline distT="0" distB="0" distL="0" distR="0" wp14:anchorId="14FF9961" wp14:editId="2CABD324">
            <wp:extent cx="3124080" cy="491264"/>
            <wp:effectExtent l="0" t="0" r="635" b="444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080" cy="491264"/>
                    </a:xfrm>
                    <a:prstGeom prst="rect">
                      <a:avLst/>
                    </a:prstGeom>
                    <a:noFill/>
                    <a:ln>
                      <a:noFill/>
                    </a:ln>
                  </pic:spPr>
                </pic:pic>
              </a:graphicData>
            </a:graphic>
          </wp:inline>
        </w:drawing>
      </w:r>
    </w:p>
    <w:p w:rsidR="009C30DC" w:rsidRPr="009C30DC" w:rsidRDefault="009C30DC" w:rsidP="00126388">
      <w:pPr>
        <w:pStyle w:val="05-1"/>
        <w:ind w:left="288" w:hanging="288"/>
      </w:pPr>
      <w:r w:rsidRPr="009C30DC">
        <w:t>1</w:t>
      </w:r>
      <w:r w:rsidR="00126388">
        <w:rPr>
          <w:rFonts w:hint="eastAsia"/>
        </w:rPr>
        <w:t>.</w:t>
      </w:r>
      <w:r w:rsidR="00126388">
        <w:rPr>
          <w:rFonts w:hint="eastAsia"/>
        </w:rPr>
        <w:tab/>
      </w:r>
      <w:r w:rsidRPr="009C30DC">
        <w:rPr>
          <w:rFonts w:hint="eastAsia"/>
        </w:rPr>
        <w:t>配合第四冊第</w:t>
      </w:r>
      <w:r w:rsidRPr="009C30DC">
        <w:t>6</w:t>
      </w:r>
      <w:r w:rsidRPr="009C30DC">
        <w:rPr>
          <w:rFonts w:hint="eastAsia"/>
        </w:rPr>
        <w:t>課「公共財與租稅」第貳節「政府收入」、第參節「政府支出」。</w:t>
      </w:r>
    </w:p>
    <w:p w:rsidR="009C30DC" w:rsidRPr="009C30DC" w:rsidRDefault="009C30DC" w:rsidP="00126388">
      <w:pPr>
        <w:pStyle w:val="05-1"/>
        <w:ind w:left="288" w:hanging="288"/>
      </w:pPr>
      <w:r w:rsidRPr="009C30DC">
        <w:t>2</w:t>
      </w:r>
      <w:r w:rsidR="00126388">
        <w:rPr>
          <w:rFonts w:hint="eastAsia"/>
        </w:rPr>
        <w:t>.</w:t>
      </w:r>
      <w:r w:rsidR="00126388">
        <w:rPr>
          <w:rFonts w:hint="eastAsia"/>
        </w:rPr>
        <w:tab/>
      </w:r>
      <w:r w:rsidRPr="009C30DC">
        <w:rPr>
          <w:rFonts w:hint="eastAsia"/>
        </w:rPr>
        <w:t>說明：</w:t>
      </w:r>
    </w:p>
    <w:p w:rsidR="009C30DC" w:rsidRPr="009C30DC" w:rsidRDefault="00126388" w:rsidP="00126388">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政府執行年度預算後，須在年度結束時進行「決算」，也就是看這一年政府開銷到底有沒有透支，當結果出現全年收入大於支出時，就會產生「歲計賸餘」，也就是蔡英文總統提到的「經濟紅利」。歷年累計的歲計賸餘，等同政府的「儲蓄」。財政部長分析政府因為稅收以及非稅收收入穩定而產生歲計賸餘。過去中央政府總預算的歲計賸餘，都是作為彌補歲入歲出短差的財源，以減少政府的舉債，此次的「經濟紅利」發放與做法值得了解。若為補貼中低收入或優先提供社會福利措施予以弱勢，則為政府財政支出之移轉性支出，其作用為將社會財富重分配，達到照顧弱勢的目的。</w:t>
      </w:r>
    </w:p>
    <w:p w:rsidR="009C30DC" w:rsidRPr="009C30DC" w:rsidRDefault="00126388" w:rsidP="00126388">
      <w:pPr>
        <w:pStyle w:val="06-1"/>
        <w:ind w:left="633" w:hanging="345"/>
      </w:pPr>
      <w:r>
        <w:rPr>
          <w:rFonts w:hint="eastAsia"/>
        </w:rPr>
        <w:t>(</w:t>
      </w:r>
      <w:r w:rsidR="009C30DC" w:rsidRPr="009C30DC">
        <w:t>2</w:t>
      </w:r>
      <w:r>
        <w:rPr>
          <w:rFonts w:hint="eastAsia"/>
        </w:rPr>
        <w:t>)</w:t>
      </w:r>
      <w:r>
        <w:rPr>
          <w:rFonts w:hint="eastAsia"/>
        </w:rPr>
        <w:tab/>
      </w:r>
      <w:r w:rsidR="009C30DC" w:rsidRPr="009C30DC">
        <w:rPr>
          <w:rFonts w:hint="eastAsia"/>
        </w:rPr>
        <w:t>政府的收入計有租稅收入、營業盈餘與事業收入、規費收入及財產收入。其中，政府最大的收入來源為租稅，因此在景氣回溫及稅制調整等背景下，政府稅收大幅成長。</w:t>
      </w:r>
    </w:p>
    <w:p w:rsidR="009C30DC" w:rsidRPr="009C30DC" w:rsidRDefault="009C30DC" w:rsidP="00126388">
      <w:pPr>
        <w:pStyle w:val="05-1"/>
        <w:ind w:left="288" w:hanging="288"/>
      </w:pPr>
      <w:r w:rsidRPr="009C30DC">
        <w:t>3</w:t>
      </w:r>
      <w:r w:rsidR="00126388">
        <w:rPr>
          <w:rFonts w:hint="eastAsia"/>
        </w:rPr>
        <w:t>.</w:t>
      </w:r>
      <w:r w:rsidR="00126388">
        <w:rPr>
          <w:rFonts w:hint="eastAsia"/>
        </w:rPr>
        <w:tab/>
      </w:r>
      <w:r w:rsidRPr="009C30DC">
        <w:rPr>
          <w:rFonts w:hint="eastAsia"/>
        </w:rPr>
        <w:t>重點概念：</w:t>
      </w:r>
    </w:p>
    <w:p w:rsidR="009C30DC" w:rsidRPr="009C30DC" w:rsidRDefault="00126388" w:rsidP="00126388">
      <w:pPr>
        <w:pStyle w:val="06-1"/>
        <w:ind w:left="633" w:hanging="345"/>
      </w:pPr>
      <w:r>
        <w:rPr>
          <w:rFonts w:hint="eastAsia"/>
        </w:rPr>
        <w:t>(</w:t>
      </w:r>
      <w:r w:rsidR="009C30DC" w:rsidRPr="009C30DC">
        <w:t>1</w:t>
      </w:r>
      <w:r>
        <w:rPr>
          <w:rFonts w:hint="eastAsia"/>
        </w:rPr>
        <w:t>)</w:t>
      </w:r>
      <w:r>
        <w:rPr>
          <w:rFonts w:hint="eastAsia"/>
        </w:rPr>
        <w:tab/>
      </w:r>
      <w:r w:rsidR="009C30DC" w:rsidRPr="009C30DC">
        <w:rPr>
          <w:rFonts w:hint="eastAsia"/>
        </w:rPr>
        <w:t>政府支出</w:t>
      </w:r>
    </w:p>
    <w:tbl>
      <w:tblPr>
        <w:tblW w:w="9009"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48"/>
        <w:gridCol w:w="3402"/>
        <w:gridCol w:w="2085"/>
        <w:gridCol w:w="2374"/>
      </w:tblGrid>
      <w:tr w:rsidR="0092586D" w:rsidRPr="00B0790C" w:rsidTr="0092586D">
        <w:tc>
          <w:tcPr>
            <w:tcW w:w="1148" w:type="dxa"/>
            <w:tcBorders>
              <w:bottom w:val="single" w:sz="4" w:space="0" w:color="72BC4D"/>
            </w:tcBorders>
            <w:shd w:val="clear" w:color="auto" w:fill="F3F9EF"/>
            <w:tcMar>
              <w:top w:w="11" w:type="dxa"/>
              <w:left w:w="28" w:type="dxa"/>
              <w:bottom w:w="11" w:type="dxa"/>
              <w:right w:w="28" w:type="dxa"/>
            </w:tcMar>
            <w:vAlign w:val="center"/>
          </w:tcPr>
          <w:p w:rsidR="007E7B65" w:rsidRPr="003666EE" w:rsidRDefault="007E7B65" w:rsidP="00BC0450">
            <w:pPr>
              <w:pStyle w:val="ae"/>
            </w:pPr>
          </w:p>
        </w:tc>
        <w:tc>
          <w:tcPr>
            <w:tcW w:w="3402" w:type="dxa"/>
            <w:shd w:val="clear" w:color="auto" w:fill="F3F9EF"/>
            <w:tcMar>
              <w:top w:w="11" w:type="dxa"/>
              <w:left w:w="28" w:type="dxa"/>
              <w:bottom w:w="11" w:type="dxa"/>
              <w:right w:w="28" w:type="dxa"/>
            </w:tcMar>
            <w:vAlign w:val="center"/>
          </w:tcPr>
          <w:p w:rsidR="007E7B65" w:rsidRPr="00B0790C" w:rsidRDefault="007E7B65" w:rsidP="00BC0450">
            <w:pPr>
              <w:pStyle w:val="ae"/>
            </w:pPr>
            <w:r w:rsidRPr="009C30DC">
              <w:rPr>
                <w:rFonts w:hint="eastAsia"/>
              </w:rPr>
              <w:t>定義</w:t>
            </w:r>
          </w:p>
        </w:tc>
        <w:tc>
          <w:tcPr>
            <w:tcW w:w="2085" w:type="dxa"/>
            <w:shd w:val="clear" w:color="auto" w:fill="F3F9EF"/>
            <w:tcMar>
              <w:top w:w="11" w:type="dxa"/>
              <w:left w:w="28" w:type="dxa"/>
              <w:bottom w:w="11" w:type="dxa"/>
              <w:right w:w="28" w:type="dxa"/>
            </w:tcMar>
            <w:vAlign w:val="center"/>
          </w:tcPr>
          <w:p w:rsidR="007E7B65" w:rsidRPr="00B0790C" w:rsidRDefault="007E7B65" w:rsidP="00BC0450">
            <w:pPr>
              <w:pStyle w:val="ae"/>
            </w:pPr>
            <w:r w:rsidRPr="009C30DC">
              <w:rPr>
                <w:rFonts w:hint="eastAsia"/>
              </w:rPr>
              <w:t>說明</w:t>
            </w:r>
          </w:p>
        </w:tc>
        <w:tc>
          <w:tcPr>
            <w:tcW w:w="2374" w:type="dxa"/>
            <w:shd w:val="clear" w:color="auto" w:fill="F3F9EF"/>
            <w:tcMar>
              <w:top w:w="11" w:type="dxa"/>
              <w:left w:w="28" w:type="dxa"/>
              <w:bottom w:w="11" w:type="dxa"/>
              <w:right w:w="28" w:type="dxa"/>
            </w:tcMar>
            <w:vAlign w:val="center"/>
          </w:tcPr>
          <w:p w:rsidR="007E7B65" w:rsidRPr="00B0790C" w:rsidRDefault="007E7B65" w:rsidP="00BC0450">
            <w:pPr>
              <w:pStyle w:val="ae"/>
            </w:pPr>
            <w:r w:rsidRPr="009C30DC">
              <w:rPr>
                <w:rFonts w:hint="eastAsia"/>
              </w:rPr>
              <w:t>時機</w:t>
            </w:r>
          </w:p>
        </w:tc>
      </w:tr>
      <w:tr w:rsidR="0092586D" w:rsidRPr="00B0790C" w:rsidTr="0092586D">
        <w:tc>
          <w:tcPr>
            <w:tcW w:w="1148" w:type="dxa"/>
            <w:shd w:val="clear" w:color="auto" w:fill="DBECCB"/>
            <w:tcMar>
              <w:top w:w="11" w:type="dxa"/>
              <w:left w:w="28" w:type="dxa"/>
              <w:bottom w:w="11" w:type="dxa"/>
              <w:right w:w="28" w:type="dxa"/>
            </w:tcMar>
            <w:vAlign w:val="center"/>
          </w:tcPr>
          <w:p w:rsidR="007E7B65" w:rsidRPr="003666EE" w:rsidRDefault="007E7B65" w:rsidP="00BC0450">
            <w:pPr>
              <w:pStyle w:val="af"/>
              <w:jc w:val="center"/>
            </w:pPr>
            <w:r w:rsidRPr="009C30DC">
              <w:rPr>
                <w:rFonts w:hint="eastAsia"/>
              </w:rPr>
              <w:t>消費性支出</w:t>
            </w:r>
          </w:p>
        </w:tc>
        <w:tc>
          <w:tcPr>
            <w:tcW w:w="3402" w:type="dxa"/>
            <w:tcBorders>
              <w:bottom w:val="single" w:sz="4" w:space="0" w:color="72BC4D"/>
            </w:tcBorders>
            <w:shd w:val="clear" w:color="auto" w:fill="auto"/>
            <w:tcMar>
              <w:top w:w="11" w:type="dxa"/>
              <w:left w:w="28" w:type="dxa"/>
              <w:bottom w:w="11" w:type="dxa"/>
              <w:right w:w="28" w:type="dxa"/>
            </w:tcMar>
            <w:vAlign w:val="center"/>
          </w:tcPr>
          <w:p w:rsidR="007E7B65" w:rsidRPr="009C30DC"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7E7B65" w:rsidRPr="009C30DC">
              <w:rPr>
                <w:rFonts w:hint="eastAsia"/>
              </w:rPr>
              <w:t>政府購置商品與勞務支出</w:t>
            </w:r>
          </w:p>
          <w:p w:rsidR="007E7B65" w:rsidRPr="009C30DC"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7E7B65" w:rsidRPr="009C30DC">
              <w:rPr>
                <w:rFonts w:hint="eastAsia"/>
              </w:rPr>
              <w:t>對象為市場</w:t>
            </w:r>
          </w:p>
          <w:p w:rsidR="007E7B65" w:rsidRPr="007E7B65"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3</w:instrText>
            </w:r>
            <w:r>
              <w:rPr>
                <w:rFonts w:hint="eastAsia"/>
              </w:rPr>
              <w:instrText>)</w:instrText>
            </w:r>
            <w:r>
              <w:fldChar w:fldCharType="end"/>
            </w:r>
            <w:r w:rsidR="007E7B65" w:rsidRPr="009C30DC">
              <w:rPr>
                <w:rFonts w:hint="eastAsia"/>
              </w:rPr>
              <w:t>國防外交、公務員薪水、教育支出</w:t>
            </w:r>
          </w:p>
        </w:tc>
        <w:tc>
          <w:tcPr>
            <w:tcW w:w="2085" w:type="dxa"/>
            <w:tcBorders>
              <w:bottom w:val="single" w:sz="4" w:space="0" w:color="72BC4D"/>
            </w:tcBorders>
            <w:tcMar>
              <w:top w:w="11" w:type="dxa"/>
              <w:left w:w="28" w:type="dxa"/>
              <w:bottom w:w="11" w:type="dxa"/>
              <w:right w:w="28" w:type="dxa"/>
            </w:tcMar>
            <w:vAlign w:val="center"/>
          </w:tcPr>
          <w:p w:rsidR="007E7B65" w:rsidRPr="009C30DC"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7E7B65" w:rsidRPr="009C30DC">
              <w:t>GDP</w:t>
            </w:r>
            <w:r w:rsidR="007E7B65" w:rsidRPr="009C30DC">
              <w:rPr>
                <w:rFonts w:hint="eastAsia"/>
              </w:rPr>
              <w:t>中的政府消費支出「</w:t>
            </w:r>
            <w:r w:rsidR="007E7B65" w:rsidRPr="009C30DC">
              <w:t>G</w:t>
            </w:r>
            <w:r w:rsidR="007E7B65" w:rsidRPr="009C30DC">
              <w:rPr>
                <w:rFonts w:hint="eastAsia"/>
              </w:rPr>
              <w:t>」</w:t>
            </w:r>
          </w:p>
          <w:p w:rsidR="007E7B65" w:rsidRPr="007E7B65"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7E7B65" w:rsidRPr="009C30DC">
              <w:rPr>
                <w:rFonts w:hint="eastAsia"/>
              </w:rPr>
              <w:t>「經常門支出」</w:t>
            </w:r>
          </w:p>
        </w:tc>
        <w:tc>
          <w:tcPr>
            <w:tcW w:w="2374" w:type="dxa"/>
            <w:tcBorders>
              <w:bottom w:val="single" w:sz="4" w:space="0" w:color="72BC4D"/>
            </w:tcBorders>
            <w:tcMar>
              <w:top w:w="11" w:type="dxa"/>
              <w:left w:w="28" w:type="dxa"/>
              <w:bottom w:w="11" w:type="dxa"/>
              <w:right w:w="28" w:type="dxa"/>
            </w:tcMar>
            <w:vAlign w:val="center"/>
          </w:tcPr>
          <w:p w:rsidR="007E7B65" w:rsidRPr="007E7B65" w:rsidRDefault="007E7B65" w:rsidP="007E7B65">
            <w:pPr>
              <w:pStyle w:val="af"/>
            </w:pPr>
            <w:r w:rsidRPr="009C30DC">
              <w:rPr>
                <w:rFonts w:hint="eastAsia"/>
              </w:rPr>
              <w:t>維持政府正常運作，必須花費的消耗品等</w:t>
            </w:r>
          </w:p>
        </w:tc>
      </w:tr>
      <w:tr w:rsidR="0092586D" w:rsidRPr="00B0790C" w:rsidTr="0092586D">
        <w:tc>
          <w:tcPr>
            <w:tcW w:w="1148" w:type="dxa"/>
            <w:shd w:val="clear" w:color="auto" w:fill="DBECCB"/>
            <w:tcMar>
              <w:top w:w="11" w:type="dxa"/>
              <w:left w:w="28" w:type="dxa"/>
              <w:bottom w:w="11" w:type="dxa"/>
              <w:right w:w="28" w:type="dxa"/>
            </w:tcMar>
            <w:vAlign w:val="center"/>
          </w:tcPr>
          <w:p w:rsidR="007E7B65" w:rsidRPr="000528E2" w:rsidRDefault="002B12A0" w:rsidP="007E7B65">
            <w:pPr>
              <w:pStyle w:val="ae"/>
            </w:pPr>
            <w:r w:rsidRPr="009C30DC">
              <w:rPr>
                <w:rFonts w:hint="eastAsia"/>
              </w:rPr>
              <w:t>投資性支出</w:t>
            </w:r>
          </w:p>
        </w:tc>
        <w:tc>
          <w:tcPr>
            <w:tcW w:w="3402" w:type="dxa"/>
            <w:shd w:val="clear" w:color="auto" w:fill="auto"/>
            <w:tcMar>
              <w:top w:w="11" w:type="dxa"/>
              <w:left w:w="28" w:type="dxa"/>
              <w:bottom w:w="11" w:type="dxa"/>
              <w:right w:w="28" w:type="dxa"/>
            </w:tcMar>
            <w:vAlign w:val="center"/>
          </w:tcPr>
          <w:p w:rsidR="002B12A0" w:rsidRPr="009C30DC"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2B12A0" w:rsidRPr="009C30DC">
              <w:rPr>
                <w:rFonts w:hint="eastAsia"/>
              </w:rPr>
              <w:t>政府用於土地、建築物、機器設備→固定資產</w:t>
            </w:r>
          </w:p>
          <w:p w:rsidR="007E7B65" w:rsidRPr="007E7B65"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2B12A0" w:rsidRPr="009C30DC">
              <w:rPr>
                <w:rFonts w:hint="eastAsia"/>
              </w:rPr>
              <w:t>興建道路、橋梁、堤防→公共建設</w:t>
            </w:r>
          </w:p>
        </w:tc>
        <w:tc>
          <w:tcPr>
            <w:tcW w:w="2085" w:type="dxa"/>
            <w:tcMar>
              <w:top w:w="11" w:type="dxa"/>
              <w:left w:w="28" w:type="dxa"/>
              <w:bottom w:w="11" w:type="dxa"/>
              <w:right w:w="28" w:type="dxa"/>
            </w:tcMar>
            <w:vAlign w:val="center"/>
          </w:tcPr>
          <w:p w:rsidR="002B12A0" w:rsidRPr="009C30DC"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3000A">
              <w:rPr>
                <w:rFonts w:hint="eastAsia"/>
                <w:szCs w:val="18"/>
              </w:rPr>
              <w:instrText>1</w:instrText>
            </w:r>
            <w:r>
              <w:rPr>
                <w:rFonts w:hint="eastAsia"/>
              </w:rPr>
              <w:instrText>)</w:instrText>
            </w:r>
            <w:r>
              <w:fldChar w:fldCharType="end"/>
            </w:r>
            <w:r w:rsidR="002B12A0" w:rsidRPr="009C30DC">
              <w:t>GDP</w:t>
            </w:r>
            <w:r w:rsidR="002B12A0" w:rsidRPr="009C30DC">
              <w:rPr>
                <w:rFonts w:hint="eastAsia"/>
              </w:rPr>
              <w:t>中的民間與政府投資支出「</w:t>
            </w:r>
            <w:r w:rsidR="002B12A0" w:rsidRPr="009C30DC">
              <w:t>I</w:t>
            </w:r>
            <w:r w:rsidR="002B12A0" w:rsidRPr="009C30DC">
              <w:rPr>
                <w:rFonts w:hint="eastAsia"/>
              </w:rPr>
              <w:t>」</w:t>
            </w:r>
          </w:p>
          <w:p w:rsidR="007E7B65" w:rsidRPr="007E7B65" w:rsidRDefault="005E2259" w:rsidP="002D20E0">
            <w:pPr>
              <w:pStyle w:val="af"/>
              <w:ind w:left="180" w:hangingChars="100" w:hanging="18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Cs w:val="18"/>
              </w:rPr>
              <w:instrText>2</w:instrText>
            </w:r>
            <w:r>
              <w:rPr>
                <w:rFonts w:hint="eastAsia"/>
              </w:rPr>
              <w:instrText>)</w:instrText>
            </w:r>
            <w:r>
              <w:fldChar w:fldCharType="end"/>
            </w:r>
            <w:r w:rsidR="002B12A0" w:rsidRPr="009C30DC">
              <w:rPr>
                <w:rFonts w:hint="eastAsia"/>
              </w:rPr>
              <w:t>「資本門支出」</w:t>
            </w:r>
          </w:p>
        </w:tc>
        <w:tc>
          <w:tcPr>
            <w:tcW w:w="2374" w:type="dxa"/>
            <w:tcMar>
              <w:top w:w="11" w:type="dxa"/>
              <w:left w:w="28" w:type="dxa"/>
              <w:bottom w:w="11" w:type="dxa"/>
              <w:right w:w="28" w:type="dxa"/>
            </w:tcMar>
            <w:vAlign w:val="center"/>
          </w:tcPr>
          <w:p w:rsidR="007E7B65" w:rsidRPr="007E7B65" w:rsidRDefault="002B12A0" w:rsidP="007E7B65">
            <w:pPr>
              <w:pStyle w:val="af"/>
            </w:pPr>
            <w:r w:rsidRPr="009C30DC">
              <w:rPr>
                <w:rFonts w:hint="eastAsia"/>
              </w:rPr>
              <w:t>經濟不景氣時</w:t>
            </w:r>
          </w:p>
        </w:tc>
      </w:tr>
      <w:tr w:rsidR="007E7B65" w:rsidRPr="00B0790C" w:rsidTr="0092586D">
        <w:tc>
          <w:tcPr>
            <w:tcW w:w="1148" w:type="dxa"/>
            <w:shd w:val="clear" w:color="auto" w:fill="DBECCB"/>
            <w:tcMar>
              <w:top w:w="11" w:type="dxa"/>
              <w:left w:w="28" w:type="dxa"/>
              <w:bottom w:w="11" w:type="dxa"/>
              <w:right w:w="28" w:type="dxa"/>
            </w:tcMar>
            <w:vAlign w:val="center"/>
          </w:tcPr>
          <w:p w:rsidR="007E7B65" w:rsidRPr="009C30DC" w:rsidRDefault="002B12A0" w:rsidP="007E7B65">
            <w:pPr>
              <w:pStyle w:val="ae"/>
            </w:pPr>
            <w:r w:rsidRPr="009C30DC">
              <w:rPr>
                <w:rFonts w:hint="eastAsia"/>
              </w:rPr>
              <w:t>移轉性支出</w:t>
            </w:r>
          </w:p>
        </w:tc>
        <w:tc>
          <w:tcPr>
            <w:tcW w:w="3402" w:type="dxa"/>
            <w:shd w:val="clear" w:color="auto" w:fill="auto"/>
            <w:tcMar>
              <w:top w:w="11" w:type="dxa"/>
              <w:left w:w="28" w:type="dxa"/>
              <w:bottom w:w="11" w:type="dxa"/>
              <w:right w:w="28" w:type="dxa"/>
            </w:tcMar>
            <w:vAlign w:val="center"/>
          </w:tcPr>
          <w:p w:rsidR="007E7B65" w:rsidRPr="007E7B65" w:rsidRDefault="002B12A0" w:rsidP="007E7B65">
            <w:pPr>
              <w:pStyle w:val="af"/>
            </w:pPr>
            <w:r w:rsidRPr="009C30DC">
              <w:rPr>
                <w:rFonts w:hint="eastAsia"/>
              </w:rPr>
              <w:t>政府對於個人無償性支出</w:t>
            </w:r>
          </w:p>
        </w:tc>
        <w:tc>
          <w:tcPr>
            <w:tcW w:w="2085" w:type="dxa"/>
            <w:tcBorders>
              <w:bottom w:val="single" w:sz="4" w:space="0" w:color="72BC4D"/>
            </w:tcBorders>
            <w:tcMar>
              <w:top w:w="11" w:type="dxa"/>
              <w:left w:w="28" w:type="dxa"/>
              <w:bottom w:w="11" w:type="dxa"/>
              <w:right w:w="28" w:type="dxa"/>
            </w:tcMar>
            <w:vAlign w:val="center"/>
          </w:tcPr>
          <w:p w:rsidR="007E7B65" w:rsidRPr="007E7B65" w:rsidRDefault="002B12A0" w:rsidP="007E7B65">
            <w:pPr>
              <w:pStyle w:val="af"/>
            </w:pPr>
            <w:r w:rsidRPr="009C30DC">
              <w:rPr>
                <w:rFonts w:hint="eastAsia"/>
              </w:rPr>
              <w:t>不計入</w:t>
            </w:r>
            <w:r w:rsidRPr="009C30DC">
              <w:t>GDP</w:t>
            </w:r>
          </w:p>
        </w:tc>
        <w:tc>
          <w:tcPr>
            <w:tcW w:w="2374" w:type="dxa"/>
            <w:tcMar>
              <w:top w:w="11" w:type="dxa"/>
              <w:left w:w="28" w:type="dxa"/>
              <w:bottom w:w="11" w:type="dxa"/>
              <w:right w:w="28" w:type="dxa"/>
            </w:tcMar>
            <w:vAlign w:val="center"/>
          </w:tcPr>
          <w:p w:rsidR="007E7B65" w:rsidRPr="007E7B65" w:rsidRDefault="002B12A0" w:rsidP="007E7B65">
            <w:pPr>
              <w:pStyle w:val="af"/>
            </w:pPr>
            <w:r w:rsidRPr="009C30DC">
              <w:rPr>
                <w:rFonts w:hint="eastAsia"/>
              </w:rPr>
              <w:t>政府對於弱勢族群的支出措施，一種福利國家的實現</w:t>
            </w:r>
          </w:p>
        </w:tc>
      </w:tr>
      <w:tr w:rsidR="007E7B65" w:rsidRPr="00B0790C" w:rsidTr="0092586D">
        <w:tc>
          <w:tcPr>
            <w:tcW w:w="1148" w:type="dxa"/>
            <w:shd w:val="clear" w:color="auto" w:fill="DBECCB"/>
            <w:tcMar>
              <w:top w:w="11" w:type="dxa"/>
              <w:left w:w="28" w:type="dxa"/>
              <w:bottom w:w="11" w:type="dxa"/>
              <w:right w:w="28" w:type="dxa"/>
            </w:tcMar>
            <w:vAlign w:val="center"/>
          </w:tcPr>
          <w:p w:rsidR="007E7B65" w:rsidRPr="009C30DC" w:rsidRDefault="002B12A0" w:rsidP="007E7B65">
            <w:pPr>
              <w:pStyle w:val="ae"/>
            </w:pPr>
            <w:r w:rsidRPr="009C30DC">
              <w:rPr>
                <w:rFonts w:hint="eastAsia"/>
              </w:rPr>
              <w:t>債務利息</w:t>
            </w:r>
          </w:p>
        </w:tc>
        <w:tc>
          <w:tcPr>
            <w:tcW w:w="3402" w:type="dxa"/>
            <w:shd w:val="clear" w:color="auto" w:fill="auto"/>
            <w:tcMar>
              <w:top w:w="11" w:type="dxa"/>
              <w:left w:w="28" w:type="dxa"/>
              <w:bottom w:w="11" w:type="dxa"/>
              <w:right w:w="28" w:type="dxa"/>
            </w:tcMar>
            <w:vAlign w:val="center"/>
          </w:tcPr>
          <w:p w:rsidR="007E7B65" w:rsidRPr="007E7B65" w:rsidRDefault="002B12A0" w:rsidP="007E7B65">
            <w:pPr>
              <w:pStyle w:val="af"/>
            </w:pPr>
            <w:r w:rsidRPr="009C30DC">
              <w:rPr>
                <w:rFonts w:hint="eastAsia"/>
              </w:rPr>
              <w:t>政府支出的本金與利息</w:t>
            </w:r>
          </w:p>
        </w:tc>
        <w:tc>
          <w:tcPr>
            <w:tcW w:w="2085" w:type="dxa"/>
            <w:tcBorders>
              <w:tl2br w:val="single" w:sz="4" w:space="0" w:color="72BC4D"/>
            </w:tcBorders>
            <w:tcMar>
              <w:top w:w="11" w:type="dxa"/>
              <w:left w:w="28" w:type="dxa"/>
              <w:bottom w:w="11" w:type="dxa"/>
              <w:right w:w="28" w:type="dxa"/>
            </w:tcMar>
            <w:vAlign w:val="center"/>
          </w:tcPr>
          <w:p w:rsidR="007E7B65" w:rsidRPr="007E7B65" w:rsidRDefault="007E7B65" w:rsidP="007E7B65">
            <w:pPr>
              <w:pStyle w:val="af"/>
            </w:pPr>
          </w:p>
        </w:tc>
        <w:tc>
          <w:tcPr>
            <w:tcW w:w="2374" w:type="dxa"/>
            <w:tcMar>
              <w:top w:w="11" w:type="dxa"/>
              <w:left w:w="28" w:type="dxa"/>
              <w:bottom w:w="11" w:type="dxa"/>
              <w:right w:w="28" w:type="dxa"/>
            </w:tcMar>
            <w:vAlign w:val="center"/>
          </w:tcPr>
          <w:p w:rsidR="007E7B65" w:rsidRPr="007E7B65" w:rsidRDefault="002B12A0" w:rsidP="007E7B65">
            <w:pPr>
              <w:pStyle w:val="af"/>
            </w:pPr>
            <w:r w:rsidRPr="009C30DC">
              <w:rPr>
                <w:rFonts w:hint="eastAsia"/>
              </w:rPr>
              <w:t>政府發行公債</w:t>
            </w:r>
          </w:p>
        </w:tc>
      </w:tr>
    </w:tbl>
    <w:p w:rsidR="009C30DC" w:rsidRPr="009C30DC" w:rsidRDefault="000D2867" w:rsidP="00925C63">
      <w:pPr>
        <w:pStyle w:val="06-1"/>
        <w:spacing w:beforeLines="15" w:before="54"/>
        <w:ind w:left="633" w:hanging="345"/>
      </w:pPr>
      <w:r>
        <w:rPr>
          <w:rFonts w:hint="eastAsia"/>
        </w:rPr>
        <w:t>(</w:t>
      </w:r>
      <w:r w:rsidR="009C30DC" w:rsidRPr="009C30DC">
        <w:t>2</w:t>
      </w:r>
      <w:r>
        <w:rPr>
          <w:rFonts w:hint="eastAsia"/>
        </w:rPr>
        <w:t>)</w:t>
      </w:r>
      <w:r>
        <w:rPr>
          <w:rFonts w:hint="eastAsia"/>
        </w:rPr>
        <w:tab/>
      </w:r>
      <w:r w:rsidR="009C30DC" w:rsidRPr="009C30DC">
        <w:rPr>
          <w:rFonts w:hint="eastAsia"/>
        </w:rPr>
        <w:t>政府收入</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1148"/>
        <w:gridCol w:w="7867"/>
      </w:tblGrid>
      <w:tr w:rsidR="00443FCF" w:rsidRPr="00B0790C" w:rsidTr="00443FCF">
        <w:tc>
          <w:tcPr>
            <w:tcW w:w="1148" w:type="dxa"/>
            <w:tcBorders>
              <w:bottom w:val="single" w:sz="4" w:space="0" w:color="72BC4D"/>
            </w:tcBorders>
            <w:shd w:val="clear" w:color="auto" w:fill="F3F9EF"/>
            <w:tcMar>
              <w:top w:w="11" w:type="dxa"/>
              <w:left w:w="28" w:type="dxa"/>
              <w:bottom w:w="11" w:type="dxa"/>
              <w:right w:w="28" w:type="dxa"/>
            </w:tcMar>
            <w:vAlign w:val="center"/>
          </w:tcPr>
          <w:p w:rsidR="00443FCF" w:rsidRPr="003666EE" w:rsidRDefault="00443FCF" w:rsidP="00BC0450">
            <w:pPr>
              <w:pStyle w:val="ae"/>
            </w:pPr>
            <w:r w:rsidRPr="009C30DC">
              <w:rPr>
                <w:rFonts w:hint="eastAsia"/>
              </w:rPr>
              <w:t>稅收種類</w:t>
            </w:r>
          </w:p>
        </w:tc>
        <w:tc>
          <w:tcPr>
            <w:tcW w:w="7867" w:type="dxa"/>
            <w:shd w:val="clear" w:color="auto" w:fill="F3F9EF"/>
            <w:tcMar>
              <w:top w:w="11" w:type="dxa"/>
              <w:left w:w="28" w:type="dxa"/>
              <w:bottom w:w="11" w:type="dxa"/>
              <w:right w:w="28" w:type="dxa"/>
            </w:tcMar>
            <w:vAlign w:val="center"/>
          </w:tcPr>
          <w:p w:rsidR="00443FCF" w:rsidRPr="00B0790C" w:rsidRDefault="00443FCF" w:rsidP="00BC0450">
            <w:pPr>
              <w:pStyle w:val="ae"/>
            </w:pPr>
            <w:r w:rsidRPr="009C30DC">
              <w:rPr>
                <w:rFonts w:hint="eastAsia"/>
              </w:rPr>
              <w:t>內容</w:t>
            </w:r>
          </w:p>
        </w:tc>
      </w:tr>
      <w:tr w:rsidR="00443FCF" w:rsidRPr="00B0790C" w:rsidTr="00443FCF">
        <w:tc>
          <w:tcPr>
            <w:tcW w:w="1148" w:type="dxa"/>
            <w:shd w:val="clear" w:color="auto" w:fill="DBECCB"/>
            <w:tcMar>
              <w:top w:w="11" w:type="dxa"/>
              <w:left w:w="28" w:type="dxa"/>
              <w:bottom w:w="11" w:type="dxa"/>
              <w:right w:w="28" w:type="dxa"/>
            </w:tcMar>
            <w:vAlign w:val="center"/>
          </w:tcPr>
          <w:p w:rsidR="00443FCF" w:rsidRPr="003666EE" w:rsidRDefault="00443FCF" w:rsidP="00443FCF">
            <w:pPr>
              <w:pStyle w:val="ae"/>
            </w:pPr>
            <w:r w:rsidRPr="009C30DC">
              <w:rPr>
                <w:rFonts w:hint="eastAsia"/>
              </w:rPr>
              <w:t>國稅</w:t>
            </w:r>
          </w:p>
        </w:tc>
        <w:tc>
          <w:tcPr>
            <w:tcW w:w="7867" w:type="dxa"/>
            <w:tcBorders>
              <w:bottom w:val="single" w:sz="4" w:space="0" w:color="72BC4D"/>
            </w:tcBorders>
            <w:shd w:val="clear" w:color="auto" w:fill="auto"/>
            <w:tcMar>
              <w:top w:w="11" w:type="dxa"/>
              <w:left w:w="28" w:type="dxa"/>
              <w:bottom w:w="11" w:type="dxa"/>
              <w:right w:w="28" w:type="dxa"/>
            </w:tcMar>
            <w:vAlign w:val="center"/>
          </w:tcPr>
          <w:p w:rsidR="00443FCF" w:rsidRPr="00B0790C" w:rsidRDefault="00443FCF" w:rsidP="00BC0450">
            <w:pPr>
              <w:pStyle w:val="af"/>
            </w:pPr>
            <w:r w:rsidRPr="009C30DC">
              <w:rPr>
                <w:rFonts w:hint="eastAsia"/>
              </w:rPr>
              <w:t>營利事業所得稅、綜合所得稅、營業稅、特種貨物及勞務稅、貨物稅、菸酒稅、贈與稅、遺產稅、證券交易稅、期貨交易稅、關稅</w:t>
            </w:r>
          </w:p>
        </w:tc>
      </w:tr>
      <w:tr w:rsidR="00443FCF" w:rsidRPr="00B0790C" w:rsidTr="00443FCF">
        <w:tc>
          <w:tcPr>
            <w:tcW w:w="1148" w:type="dxa"/>
            <w:shd w:val="clear" w:color="auto" w:fill="DBECCB"/>
            <w:tcMar>
              <w:top w:w="11" w:type="dxa"/>
              <w:left w:w="28" w:type="dxa"/>
              <w:bottom w:w="11" w:type="dxa"/>
              <w:right w:w="28" w:type="dxa"/>
            </w:tcMar>
            <w:vAlign w:val="center"/>
          </w:tcPr>
          <w:p w:rsidR="00443FCF" w:rsidRPr="000528E2" w:rsidRDefault="00443FCF" w:rsidP="00443FCF">
            <w:pPr>
              <w:pStyle w:val="ae"/>
            </w:pPr>
            <w:r w:rsidRPr="009C30DC">
              <w:rPr>
                <w:rFonts w:hint="eastAsia"/>
              </w:rPr>
              <w:t>地方稅</w:t>
            </w:r>
          </w:p>
        </w:tc>
        <w:tc>
          <w:tcPr>
            <w:tcW w:w="7867" w:type="dxa"/>
            <w:shd w:val="clear" w:color="auto" w:fill="auto"/>
            <w:tcMar>
              <w:top w:w="11" w:type="dxa"/>
              <w:left w:w="28" w:type="dxa"/>
              <w:bottom w:w="11" w:type="dxa"/>
              <w:right w:w="28" w:type="dxa"/>
            </w:tcMar>
            <w:vAlign w:val="center"/>
          </w:tcPr>
          <w:p w:rsidR="00443FCF" w:rsidRPr="00B0790C" w:rsidRDefault="00443FCF" w:rsidP="00BC0450">
            <w:pPr>
              <w:pStyle w:val="af"/>
            </w:pPr>
            <w:r w:rsidRPr="009C30DC">
              <w:rPr>
                <w:rFonts w:hint="eastAsia"/>
              </w:rPr>
              <w:t>印花稅、土地增值稅、地價稅、使用牌照稅、房屋稅、契稅、娛樂稅、特別課稅</w:t>
            </w:r>
          </w:p>
        </w:tc>
      </w:tr>
    </w:tbl>
    <w:p w:rsidR="00925C63" w:rsidRPr="00443FCF" w:rsidRDefault="00925C63" w:rsidP="009C30DC">
      <w:pPr>
        <w:pStyle w:val="y--"/>
      </w:pPr>
    </w:p>
    <w:p w:rsidR="009C30DC" w:rsidRPr="009C30DC" w:rsidRDefault="00443FCF" w:rsidP="009C30DC">
      <w:pPr>
        <w:pStyle w:val="y--"/>
      </w:pPr>
      <w:r>
        <w:rPr>
          <w:noProof/>
        </w:rPr>
        <w:drawing>
          <wp:inline distT="0" distB="0" distL="0" distR="0" wp14:anchorId="41F975BD" wp14:editId="1A269AD8">
            <wp:extent cx="3124080" cy="504847"/>
            <wp:effectExtent l="0" t="0" r="635"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20"/>
                    <a:stretch/>
                  </pic:blipFill>
                  <pic:spPr bwMode="auto">
                    <a:xfrm>
                      <a:off x="0" y="0"/>
                      <a:ext cx="3124080" cy="504847"/>
                    </a:xfrm>
                    <a:prstGeom prst="rect">
                      <a:avLst/>
                    </a:prstGeom>
                    <a:noFill/>
                    <a:ln>
                      <a:noFill/>
                    </a:ln>
                    <a:extLst>
                      <a:ext uri="{53640926-AAD7-44D8-BBD7-CCE9431645EC}">
                        <a14:shadowObscured xmlns:a14="http://schemas.microsoft.com/office/drawing/2010/main"/>
                      </a:ext>
                    </a:extLst>
                  </pic:spPr>
                </pic:pic>
              </a:graphicData>
            </a:graphic>
          </wp:inline>
        </w:drawing>
      </w:r>
    </w:p>
    <w:p w:rsidR="009C30DC" w:rsidRPr="009C30DC" w:rsidRDefault="001C12E2" w:rsidP="001C12E2">
      <w:pPr>
        <w:pStyle w:val="05-1"/>
        <w:ind w:left="288" w:hanging="288"/>
      </w:pPr>
      <w:r>
        <w:rPr>
          <w:rFonts w:hint="eastAsia"/>
        </w:rPr>
        <w:t>1.</w:t>
      </w:r>
      <w:r>
        <w:rPr>
          <w:rFonts w:hint="eastAsia"/>
        </w:rPr>
        <w:tab/>
      </w:r>
      <w:r w:rsidR="009C30DC" w:rsidRPr="009C30DC">
        <w:rPr>
          <w:rFonts w:hint="eastAsia"/>
        </w:rPr>
        <w:t>李秉芳（</w:t>
      </w:r>
      <w:r w:rsidR="009C30DC" w:rsidRPr="009C30DC">
        <w:t>2019</w:t>
      </w:r>
      <w:r w:rsidR="009C30DC" w:rsidRPr="009C30DC">
        <w:rPr>
          <w:rFonts w:hint="eastAsia"/>
        </w:rPr>
        <w:t>）。「稅收超徵」為何不拿去還債？</w:t>
      </w:r>
      <w:r w:rsidR="009C30DC" w:rsidRPr="009C30DC">
        <w:t>5</w:t>
      </w:r>
      <w:r w:rsidR="009C30DC" w:rsidRPr="009C30DC">
        <w:rPr>
          <w:rFonts w:hint="eastAsia"/>
        </w:rPr>
        <w:t>個</w:t>
      </w:r>
      <w:r w:rsidR="009C30DC" w:rsidRPr="009C30DC">
        <w:t>QA</w:t>
      </w:r>
      <w:r w:rsidR="009C30DC" w:rsidRPr="009C30DC">
        <w:rPr>
          <w:rFonts w:hint="eastAsia"/>
        </w:rPr>
        <w:t>看懂蔡英文口中的「經濟紅利」。</w:t>
      </w:r>
      <w:r w:rsidR="009C30DC" w:rsidRPr="009C30DC">
        <w:t>The</w:t>
      </w:r>
      <w:r>
        <w:rPr>
          <w:rFonts w:hint="eastAsia"/>
        </w:rPr>
        <w:t xml:space="preserve"> </w:t>
      </w:r>
      <w:r w:rsidR="009C30DC" w:rsidRPr="009C30DC">
        <w:t>News</w:t>
      </w:r>
      <w:r>
        <w:rPr>
          <w:rFonts w:hint="eastAsia"/>
        </w:rPr>
        <w:t xml:space="preserve"> </w:t>
      </w:r>
      <w:r w:rsidR="009C30DC" w:rsidRPr="009C30DC">
        <w:t>Lens</w:t>
      </w:r>
      <w:r w:rsidR="009C30DC" w:rsidRPr="009C30DC">
        <w:rPr>
          <w:rFonts w:hint="eastAsia"/>
        </w:rPr>
        <w:t>關鍵評論。</w:t>
      </w:r>
    </w:p>
    <w:p w:rsidR="009C30DC" w:rsidRPr="009C30DC" w:rsidRDefault="009C30DC" w:rsidP="001C12E2">
      <w:pPr>
        <w:pStyle w:val="05-1"/>
        <w:ind w:left="288" w:hanging="288"/>
      </w:pPr>
      <w:r w:rsidRPr="009C30DC">
        <w:t>2</w:t>
      </w:r>
      <w:r w:rsidR="001C12E2">
        <w:rPr>
          <w:rFonts w:hint="eastAsia"/>
        </w:rPr>
        <w:t>.</w:t>
      </w:r>
      <w:r w:rsidR="001C12E2">
        <w:rPr>
          <w:rFonts w:hint="eastAsia"/>
        </w:rPr>
        <w:tab/>
      </w:r>
      <w:r w:rsidRPr="009C30DC">
        <w:rPr>
          <w:rFonts w:hint="eastAsia"/>
        </w:rPr>
        <w:t>政策研究指標資料庫，</w:t>
      </w:r>
      <w:r w:rsidRPr="009C30DC">
        <w:t>PRIDE</w:t>
      </w:r>
      <w:r w:rsidRPr="009C30DC">
        <w:rPr>
          <w:rFonts w:hint="eastAsia"/>
        </w:rPr>
        <w:t>（</w:t>
      </w:r>
      <w:r w:rsidRPr="009C30DC">
        <w:t>2013</w:t>
      </w:r>
      <w:r w:rsidRPr="009C30DC">
        <w:rPr>
          <w:rFonts w:hint="eastAsia"/>
        </w:rPr>
        <w:t>）。中華民國稅賦知多少？（國研院政策中心：</w:t>
      </w:r>
      <w:r w:rsidRPr="009C30DC">
        <w:t>PRIDE2014007</w:t>
      </w:r>
      <w:r w:rsidRPr="009C30DC">
        <w:rPr>
          <w:rFonts w:hint="eastAsia"/>
        </w:rPr>
        <w:t>）。臺北：國家實驗研究院。</w:t>
      </w:r>
    </w:p>
    <w:p w:rsidR="009C30DC" w:rsidRPr="009C30DC" w:rsidRDefault="001C12E2" w:rsidP="001C12E2">
      <w:pPr>
        <w:pStyle w:val="05-1"/>
        <w:ind w:left="288" w:hanging="288"/>
      </w:pPr>
      <w:r>
        <w:rPr>
          <w:rFonts w:hint="eastAsia"/>
        </w:rPr>
        <w:t>3.</w:t>
      </w:r>
      <w:r>
        <w:rPr>
          <w:rFonts w:hint="eastAsia"/>
        </w:rPr>
        <w:tab/>
      </w:r>
      <w:r w:rsidR="009C30DC" w:rsidRPr="009C30DC">
        <w:rPr>
          <w:rFonts w:hint="eastAsia"/>
        </w:rPr>
        <w:t>財政部國庫署「廣籌歲入財源支應政府施政」。</w:t>
      </w:r>
    </w:p>
    <w:sectPr w:rsidR="009C30DC" w:rsidRPr="009C30DC" w:rsidSect="00C1507B">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01" w:rsidRDefault="004A2A01" w:rsidP="0035379E">
      <w:pPr>
        <w:ind w:firstLine="460"/>
      </w:pPr>
      <w:r>
        <w:separator/>
      </w:r>
    </w:p>
  </w:endnote>
  <w:endnote w:type="continuationSeparator" w:id="0">
    <w:p w:rsidR="004A2A01" w:rsidRDefault="004A2A01" w:rsidP="0035379E">
      <w:pPr>
        <w:ind w:firstLine="4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390062">
    <w:pPr>
      <w:pStyle w:val="a7"/>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1F6059">
    <w:pPr>
      <w:pStyle w:val="a7"/>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390062">
    <w:pPr>
      <w:pStyle w:val="a7"/>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01" w:rsidRDefault="004A2A01" w:rsidP="0035379E">
      <w:pPr>
        <w:ind w:firstLine="460"/>
      </w:pPr>
      <w:r>
        <w:separator/>
      </w:r>
    </w:p>
  </w:footnote>
  <w:footnote w:type="continuationSeparator" w:id="0">
    <w:p w:rsidR="004A2A01" w:rsidRDefault="004A2A01" w:rsidP="0035379E">
      <w:pPr>
        <w:ind w:firstLine="4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390062">
    <w:pPr>
      <w:pStyle w:val="a5"/>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1F6059">
    <w:pPr>
      <w:pStyle w:val="a5"/>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87" w:rsidRDefault="00F17F87" w:rsidP="00390062">
    <w:pPr>
      <w:pStyle w:val="a5"/>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639F9"/>
    <w:multiLevelType w:val="hybridMultilevel"/>
    <w:tmpl w:val="8250ABDE"/>
    <w:lvl w:ilvl="0" w:tplc="1FAEA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00597A"/>
    <w:multiLevelType w:val="hybridMultilevel"/>
    <w:tmpl w:val="C076076C"/>
    <w:lvl w:ilvl="0" w:tplc="F1803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E701D7"/>
    <w:multiLevelType w:val="hybridMultilevel"/>
    <w:tmpl w:val="41941BF4"/>
    <w:lvl w:ilvl="0" w:tplc="F552E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571ADE"/>
    <w:multiLevelType w:val="hybridMultilevel"/>
    <w:tmpl w:val="CA92BC6A"/>
    <w:lvl w:ilvl="0" w:tplc="309C2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5D03F7"/>
    <w:multiLevelType w:val="hybridMultilevel"/>
    <w:tmpl w:val="23607B84"/>
    <w:lvl w:ilvl="0" w:tplc="960602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E13E6B"/>
    <w:multiLevelType w:val="hybridMultilevel"/>
    <w:tmpl w:val="E482FDAC"/>
    <w:lvl w:ilvl="0" w:tplc="DC44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0B07AD"/>
    <w:multiLevelType w:val="hybridMultilevel"/>
    <w:tmpl w:val="15549D6E"/>
    <w:lvl w:ilvl="0" w:tplc="28409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353E26"/>
    <w:multiLevelType w:val="hybridMultilevel"/>
    <w:tmpl w:val="FAC4D8EC"/>
    <w:lvl w:ilvl="0" w:tplc="F6B63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234B9B"/>
    <w:multiLevelType w:val="hybridMultilevel"/>
    <w:tmpl w:val="DC321366"/>
    <w:lvl w:ilvl="0" w:tplc="CEA2D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4"/>
  </w:num>
  <w:num w:numId="4">
    <w:abstractNumId w:val="6"/>
  </w:num>
  <w:num w:numId="5">
    <w:abstractNumId w:val="3"/>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1"/>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8"/>
    <w:rsid w:val="000003EF"/>
    <w:rsid w:val="00005AF6"/>
    <w:rsid w:val="0001076D"/>
    <w:rsid w:val="000120A2"/>
    <w:rsid w:val="00012816"/>
    <w:rsid w:val="00024397"/>
    <w:rsid w:val="0002534C"/>
    <w:rsid w:val="000258CE"/>
    <w:rsid w:val="000269A8"/>
    <w:rsid w:val="00026A54"/>
    <w:rsid w:val="00027052"/>
    <w:rsid w:val="00032196"/>
    <w:rsid w:val="000335E7"/>
    <w:rsid w:val="0003478B"/>
    <w:rsid w:val="000352D5"/>
    <w:rsid w:val="0003578E"/>
    <w:rsid w:val="000413C3"/>
    <w:rsid w:val="0004270C"/>
    <w:rsid w:val="00043B57"/>
    <w:rsid w:val="00045512"/>
    <w:rsid w:val="00052A45"/>
    <w:rsid w:val="0005366B"/>
    <w:rsid w:val="00057DF1"/>
    <w:rsid w:val="000607A7"/>
    <w:rsid w:val="0006094D"/>
    <w:rsid w:val="00061D07"/>
    <w:rsid w:val="00062740"/>
    <w:rsid w:val="0006424D"/>
    <w:rsid w:val="00064BCB"/>
    <w:rsid w:val="00065777"/>
    <w:rsid w:val="000663BD"/>
    <w:rsid w:val="00071B0B"/>
    <w:rsid w:val="00075C26"/>
    <w:rsid w:val="0007631B"/>
    <w:rsid w:val="00087818"/>
    <w:rsid w:val="00091A0B"/>
    <w:rsid w:val="00092BC9"/>
    <w:rsid w:val="000A2420"/>
    <w:rsid w:val="000A41D6"/>
    <w:rsid w:val="000A587B"/>
    <w:rsid w:val="000A6F97"/>
    <w:rsid w:val="000A7392"/>
    <w:rsid w:val="000B1143"/>
    <w:rsid w:val="000C0542"/>
    <w:rsid w:val="000C0AC7"/>
    <w:rsid w:val="000C1209"/>
    <w:rsid w:val="000C34FE"/>
    <w:rsid w:val="000C45F1"/>
    <w:rsid w:val="000C5050"/>
    <w:rsid w:val="000C540A"/>
    <w:rsid w:val="000C652C"/>
    <w:rsid w:val="000C7FF5"/>
    <w:rsid w:val="000D0F6C"/>
    <w:rsid w:val="000D2867"/>
    <w:rsid w:val="000D607F"/>
    <w:rsid w:val="000D634C"/>
    <w:rsid w:val="000D6902"/>
    <w:rsid w:val="000F0567"/>
    <w:rsid w:val="000F1775"/>
    <w:rsid w:val="000F1E3E"/>
    <w:rsid w:val="000F2555"/>
    <w:rsid w:val="000F545B"/>
    <w:rsid w:val="000F6923"/>
    <w:rsid w:val="00102575"/>
    <w:rsid w:val="00104120"/>
    <w:rsid w:val="001108AB"/>
    <w:rsid w:val="00110C01"/>
    <w:rsid w:val="00112A22"/>
    <w:rsid w:val="001138F5"/>
    <w:rsid w:val="00114D64"/>
    <w:rsid w:val="001209E5"/>
    <w:rsid w:val="00125A9E"/>
    <w:rsid w:val="00126388"/>
    <w:rsid w:val="00130D4F"/>
    <w:rsid w:val="00131FD1"/>
    <w:rsid w:val="00151702"/>
    <w:rsid w:val="00157BCD"/>
    <w:rsid w:val="001640B3"/>
    <w:rsid w:val="00166D07"/>
    <w:rsid w:val="00171EF7"/>
    <w:rsid w:val="00172537"/>
    <w:rsid w:val="00172A4B"/>
    <w:rsid w:val="00185026"/>
    <w:rsid w:val="00185135"/>
    <w:rsid w:val="00185361"/>
    <w:rsid w:val="001872C8"/>
    <w:rsid w:val="00193F85"/>
    <w:rsid w:val="001A1B73"/>
    <w:rsid w:val="001A41B1"/>
    <w:rsid w:val="001A6A89"/>
    <w:rsid w:val="001B22C5"/>
    <w:rsid w:val="001B2E9B"/>
    <w:rsid w:val="001B3196"/>
    <w:rsid w:val="001B48F5"/>
    <w:rsid w:val="001B5F82"/>
    <w:rsid w:val="001C0471"/>
    <w:rsid w:val="001C12E2"/>
    <w:rsid w:val="001C6895"/>
    <w:rsid w:val="001C692B"/>
    <w:rsid w:val="001C6A92"/>
    <w:rsid w:val="001C7820"/>
    <w:rsid w:val="001D08C9"/>
    <w:rsid w:val="001D1D5D"/>
    <w:rsid w:val="001D508B"/>
    <w:rsid w:val="001D536C"/>
    <w:rsid w:val="001E004B"/>
    <w:rsid w:val="001E2F67"/>
    <w:rsid w:val="001F5E1A"/>
    <w:rsid w:val="001F6059"/>
    <w:rsid w:val="00205B4D"/>
    <w:rsid w:val="00207683"/>
    <w:rsid w:val="00214E06"/>
    <w:rsid w:val="00215ED8"/>
    <w:rsid w:val="00217A40"/>
    <w:rsid w:val="0022011F"/>
    <w:rsid w:val="00223776"/>
    <w:rsid w:val="0022445E"/>
    <w:rsid w:val="002304D9"/>
    <w:rsid w:val="00232F68"/>
    <w:rsid w:val="0024235D"/>
    <w:rsid w:val="00251489"/>
    <w:rsid w:val="002543C4"/>
    <w:rsid w:val="002546ED"/>
    <w:rsid w:val="00256067"/>
    <w:rsid w:val="00256EFB"/>
    <w:rsid w:val="00265FAE"/>
    <w:rsid w:val="0027128E"/>
    <w:rsid w:val="002731C1"/>
    <w:rsid w:val="0027564C"/>
    <w:rsid w:val="00276205"/>
    <w:rsid w:val="0028082E"/>
    <w:rsid w:val="00280BE0"/>
    <w:rsid w:val="00280BF2"/>
    <w:rsid w:val="00280FA5"/>
    <w:rsid w:val="002827BC"/>
    <w:rsid w:val="00282A67"/>
    <w:rsid w:val="00282EAA"/>
    <w:rsid w:val="00283764"/>
    <w:rsid w:val="00284BFF"/>
    <w:rsid w:val="00293EB8"/>
    <w:rsid w:val="00297C7D"/>
    <w:rsid w:val="002A37FC"/>
    <w:rsid w:val="002B0DD8"/>
    <w:rsid w:val="002B12A0"/>
    <w:rsid w:val="002B5C0A"/>
    <w:rsid w:val="002B6704"/>
    <w:rsid w:val="002B70ED"/>
    <w:rsid w:val="002C7E5E"/>
    <w:rsid w:val="002D20E0"/>
    <w:rsid w:val="002D4ACF"/>
    <w:rsid w:val="002D7D31"/>
    <w:rsid w:val="002E6AAD"/>
    <w:rsid w:val="002F15D0"/>
    <w:rsid w:val="002F2A3B"/>
    <w:rsid w:val="00300A1F"/>
    <w:rsid w:val="00304366"/>
    <w:rsid w:val="0030566C"/>
    <w:rsid w:val="003072CB"/>
    <w:rsid w:val="0031093C"/>
    <w:rsid w:val="00312129"/>
    <w:rsid w:val="0031344A"/>
    <w:rsid w:val="00314A54"/>
    <w:rsid w:val="00314F7C"/>
    <w:rsid w:val="003151E6"/>
    <w:rsid w:val="00320F15"/>
    <w:rsid w:val="00324086"/>
    <w:rsid w:val="00324D2C"/>
    <w:rsid w:val="0032677E"/>
    <w:rsid w:val="003312C3"/>
    <w:rsid w:val="0034070E"/>
    <w:rsid w:val="0034673A"/>
    <w:rsid w:val="0035379E"/>
    <w:rsid w:val="00356256"/>
    <w:rsid w:val="003606C2"/>
    <w:rsid w:val="00362ADE"/>
    <w:rsid w:val="00362B71"/>
    <w:rsid w:val="00362D52"/>
    <w:rsid w:val="003642AC"/>
    <w:rsid w:val="003819D6"/>
    <w:rsid w:val="003874ED"/>
    <w:rsid w:val="003875C8"/>
    <w:rsid w:val="00390062"/>
    <w:rsid w:val="00391C4C"/>
    <w:rsid w:val="00394E24"/>
    <w:rsid w:val="00397872"/>
    <w:rsid w:val="003B047A"/>
    <w:rsid w:val="003B0C54"/>
    <w:rsid w:val="003B1E22"/>
    <w:rsid w:val="003B3EE1"/>
    <w:rsid w:val="003B40A5"/>
    <w:rsid w:val="003C0905"/>
    <w:rsid w:val="003D2C82"/>
    <w:rsid w:val="003D6515"/>
    <w:rsid w:val="003E1D2C"/>
    <w:rsid w:val="003E77D1"/>
    <w:rsid w:val="003E791B"/>
    <w:rsid w:val="00402A5F"/>
    <w:rsid w:val="00403B1C"/>
    <w:rsid w:val="00403C1E"/>
    <w:rsid w:val="00410BB1"/>
    <w:rsid w:val="00410E30"/>
    <w:rsid w:val="0041365B"/>
    <w:rsid w:val="00413D9D"/>
    <w:rsid w:val="0041604A"/>
    <w:rsid w:val="00420B64"/>
    <w:rsid w:val="0042163C"/>
    <w:rsid w:val="00424CA5"/>
    <w:rsid w:val="00430B0A"/>
    <w:rsid w:val="00434B50"/>
    <w:rsid w:val="00443FCF"/>
    <w:rsid w:val="004440E3"/>
    <w:rsid w:val="00451E3E"/>
    <w:rsid w:val="00452101"/>
    <w:rsid w:val="00453831"/>
    <w:rsid w:val="00453BA9"/>
    <w:rsid w:val="00457BD0"/>
    <w:rsid w:val="004607A7"/>
    <w:rsid w:val="00461AA6"/>
    <w:rsid w:val="00463D0F"/>
    <w:rsid w:val="004679E8"/>
    <w:rsid w:val="00467E07"/>
    <w:rsid w:val="00476C52"/>
    <w:rsid w:val="004774F9"/>
    <w:rsid w:val="00477601"/>
    <w:rsid w:val="00481872"/>
    <w:rsid w:val="00483811"/>
    <w:rsid w:val="0048580B"/>
    <w:rsid w:val="004872E8"/>
    <w:rsid w:val="00487C28"/>
    <w:rsid w:val="00495DB5"/>
    <w:rsid w:val="00497C95"/>
    <w:rsid w:val="004A2A01"/>
    <w:rsid w:val="004A3C2E"/>
    <w:rsid w:val="004B069B"/>
    <w:rsid w:val="004B1D75"/>
    <w:rsid w:val="004B489C"/>
    <w:rsid w:val="004C162D"/>
    <w:rsid w:val="004C687C"/>
    <w:rsid w:val="004C6BE6"/>
    <w:rsid w:val="004C7C48"/>
    <w:rsid w:val="004D0083"/>
    <w:rsid w:val="004D1B4F"/>
    <w:rsid w:val="004D6E9F"/>
    <w:rsid w:val="004D7CAD"/>
    <w:rsid w:val="004E0609"/>
    <w:rsid w:val="004E2DE9"/>
    <w:rsid w:val="004E3BE7"/>
    <w:rsid w:val="004E465A"/>
    <w:rsid w:val="004E77FF"/>
    <w:rsid w:val="004F26A0"/>
    <w:rsid w:val="004F5304"/>
    <w:rsid w:val="004F6AFD"/>
    <w:rsid w:val="004F7D3F"/>
    <w:rsid w:val="005048C3"/>
    <w:rsid w:val="00504955"/>
    <w:rsid w:val="00505D94"/>
    <w:rsid w:val="00506ED5"/>
    <w:rsid w:val="00511CB0"/>
    <w:rsid w:val="00512BFF"/>
    <w:rsid w:val="0051389A"/>
    <w:rsid w:val="0051433C"/>
    <w:rsid w:val="00521BEA"/>
    <w:rsid w:val="005242FB"/>
    <w:rsid w:val="00524465"/>
    <w:rsid w:val="005307D7"/>
    <w:rsid w:val="00533D7C"/>
    <w:rsid w:val="00535CB5"/>
    <w:rsid w:val="00536DB2"/>
    <w:rsid w:val="00541DD1"/>
    <w:rsid w:val="005445E2"/>
    <w:rsid w:val="00545526"/>
    <w:rsid w:val="00551CE5"/>
    <w:rsid w:val="0055294F"/>
    <w:rsid w:val="00552BB7"/>
    <w:rsid w:val="005617B5"/>
    <w:rsid w:val="005630CE"/>
    <w:rsid w:val="00564F46"/>
    <w:rsid w:val="00564F6F"/>
    <w:rsid w:val="0056546A"/>
    <w:rsid w:val="00576646"/>
    <w:rsid w:val="00577EC1"/>
    <w:rsid w:val="005827AD"/>
    <w:rsid w:val="00583368"/>
    <w:rsid w:val="00584E6C"/>
    <w:rsid w:val="0058704C"/>
    <w:rsid w:val="00590C5E"/>
    <w:rsid w:val="00595210"/>
    <w:rsid w:val="005A4BA8"/>
    <w:rsid w:val="005A5122"/>
    <w:rsid w:val="005B0969"/>
    <w:rsid w:val="005B2012"/>
    <w:rsid w:val="005B4520"/>
    <w:rsid w:val="005B5FCB"/>
    <w:rsid w:val="005B7049"/>
    <w:rsid w:val="005C0653"/>
    <w:rsid w:val="005C7DAD"/>
    <w:rsid w:val="005D44D8"/>
    <w:rsid w:val="005D46E8"/>
    <w:rsid w:val="005D500A"/>
    <w:rsid w:val="005D5308"/>
    <w:rsid w:val="005D5A6E"/>
    <w:rsid w:val="005E0545"/>
    <w:rsid w:val="005E0FE0"/>
    <w:rsid w:val="005E193D"/>
    <w:rsid w:val="005E2259"/>
    <w:rsid w:val="005E57F5"/>
    <w:rsid w:val="005F6A90"/>
    <w:rsid w:val="005F6B27"/>
    <w:rsid w:val="005F6D13"/>
    <w:rsid w:val="005F7795"/>
    <w:rsid w:val="00600AF3"/>
    <w:rsid w:val="0060176C"/>
    <w:rsid w:val="00604776"/>
    <w:rsid w:val="00606FCD"/>
    <w:rsid w:val="00615813"/>
    <w:rsid w:val="00620E3E"/>
    <w:rsid w:val="006217C1"/>
    <w:rsid w:val="006218FA"/>
    <w:rsid w:val="0062721D"/>
    <w:rsid w:val="00627922"/>
    <w:rsid w:val="00630DE3"/>
    <w:rsid w:val="006345BB"/>
    <w:rsid w:val="006353AA"/>
    <w:rsid w:val="006363F6"/>
    <w:rsid w:val="00637A97"/>
    <w:rsid w:val="006402C1"/>
    <w:rsid w:val="00642BC5"/>
    <w:rsid w:val="0064324A"/>
    <w:rsid w:val="00650CA9"/>
    <w:rsid w:val="00653DF9"/>
    <w:rsid w:val="00654F18"/>
    <w:rsid w:val="00654F2E"/>
    <w:rsid w:val="006552BC"/>
    <w:rsid w:val="00660846"/>
    <w:rsid w:val="00660BA7"/>
    <w:rsid w:val="00664EBB"/>
    <w:rsid w:val="0066613C"/>
    <w:rsid w:val="00666465"/>
    <w:rsid w:val="00667D97"/>
    <w:rsid w:val="00672D81"/>
    <w:rsid w:val="00675B7B"/>
    <w:rsid w:val="006772F9"/>
    <w:rsid w:val="00680B57"/>
    <w:rsid w:val="006824E0"/>
    <w:rsid w:val="00684C70"/>
    <w:rsid w:val="006850CE"/>
    <w:rsid w:val="00693E80"/>
    <w:rsid w:val="006958A4"/>
    <w:rsid w:val="006A11BE"/>
    <w:rsid w:val="006A3422"/>
    <w:rsid w:val="006A533D"/>
    <w:rsid w:val="006A684D"/>
    <w:rsid w:val="006B30AE"/>
    <w:rsid w:val="006C31FE"/>
    <w:rsid w:val="006C3AB2"/>
    <w:rsid w:val="006C5C53"/>
    <w:rsid w:val="006C6450"/>
    <w:rsid w:val="006D33FA"/>
    <w:rsid w:val="006D7C61"/>
    <w:rsid w:val="006E4C72"/>
    <w:rsid w:val="006E4E82"/>
    <w:rsid w:val="006F2DCF"/>
    <w:rsid w:val="006F7970"/>
    <w:rsid w:val="006F7C48"/>
    <w:rsid w:val="007021AC"/>
    <w:rsid w:val="00704117"/>
    <w:rsid w:val="00716F21"/>
    <w:rsid w:val="00724A59"/>
    <w:rsid w:val="007250AB"/>
    <w:rsid w:val="00732166"/>
    <w:rsid w:val="0074050D"/>
    <w:rsid w:val="0074348B"/>
    <w:rsid w:val="00745EE7"/>
    <w:rsid w:val="007478B0"/>
    <w:rsid w:val="00750C4E"/>
    <w:rsid w:val="007557B3"/>
    <w:rsid w:val="00764F3D"/>
    <w:rsid w:val="00773B88"/>
    <w:rsid w:val="00784839"/>
    <w:rsid w:val="00787ADC"/>
    <w:rsid w:val="007910B2"/>
    <w:rsid w:val="00792CFA"/>
    <w:rsid w:val="007939D7"/>
    <w:rsid w:val="00794F51"/>
    <w:rsid w:val="007A0B81"/>
    <w:rsid w:val="007A212E"/>
    <w:rsid w:val="007A27EE"/>
    <w:rsid w:val="007A5391"/>
    <w:rsid w:val="007A5E57"/>
    <w:rsid w:val="007B0A93"/>
    <w:rsid w:val="007B0AE0"/>
    <w:rsid w:val="007B2962"/>
    <w:rsid w:val="007B2B7E"/>
    <w:rsid w:val="007B2FA3"/>
    <w:rsid w:val="007B34D7"/>
    <w:rsid w:val="007B3862"/>
    <w:rsid w:val="007C0F08"/>
    <w:rsid w:val="007C44B7"/>
    <w:rsid w:val="007C4ACA"/>
    <w:rsid w:val="007C599B"/>
    <w:rsid w:val="007E5DC0"/>
    <w:rsid w:val="007E7B65"/>
    <w:rsid w:val="007F15EC"/>
    <w:rsid w:val="007F49DF"/>
    <w:rsid w:val="007F6927"/>
    <w:rsid w:val="008000C1"/>
    <w:rsid w:val="00801697"/>
    <w:rsid w:val="0080600D"/>
    <w:rsid w:val="00806F4A"/>
    <w:rsid w:val="0081206E"/>
    <w:rsid w:val="00813FCE"/>
    <w:rsid w:val="008161C1"/>
    <w:rsid w:val="008177D7"/>
    <w:rsid w:val="00817D64"/>
    <w:rsid w:val="00822F6E"/>
    <w:rsid w:val="008231D5"/>
    <w:rsid w:val="00834EB0"/>
    <w:rsid w:val="0083717A"/>
    <w:rsid w:val="00851567"/>
    <w:rsid w:val="008519A4"/>
    <w:rsid w:val="0085428C"/>
    <w:rsid w:val="00855141"/>
    <w:rsid w:val="00856362"/>
    <w:rsid w:val="00857A28"/>
    <w:rsid w:val="00860B71"/>
    <w:rsid w:val="00863328"/>
    <w:rsid w:val="00864357"/>
    <w:rsid w:val="00866D42"/>
    <w:rsid w:val="00867AA2"/>
    <w:rsid w:val="0087099F"/>
    <w:rsid w:val="00870ABD"/>
    <w:rsid w:val="0087508B"/>
    <w:rsid w:val="00876FEE"/>
    <w:rsid w:val="008861E8"/>
    <w:rsid w:val="008864BE"/>
    <w:rsid w:val="00887703"/>
    <w:rsid w:val="00887C4A"/>
    <w:rsid w:val="008A1F9B"/>
    <w:rsid w:val="008A756F"/>
    <w:rsid w:val="008B1379"/>
    <w:rsid w:val="008B2C53"/>
    <w:rsid w:val="008B3D46"/>
    <w:rsid w:val="008B52F4"/>
    <w:rsid w:val="008C112B"/>
    <w:rsid w:val="008C1E5E"/>
    <w:rsid w:val="008C2EDA"/>
    <w:rsid w:val="008C5C31"/>
    <w:rsid w:val="008C6480"/>
    <w:rsid w:val="008C7C20"/>
    <w:rsid w:val="008D0FE8"/>
    <w:rsid w:val="008D1C1B"/>
    <w:rsid w:val="008D4327"/>
    <w:rsid w:val="008D496F"/>
    <w:rsid w:val="008D7A06"/>
    <w:rsid w:val="008E2238"/>
    <w:rsid w:val="008E2269"/>
    <w:rsid w:val="008E6200"/>
    <w:rsid w:val="008E645C"/>
    <w:rsid w:val="008F05CA"/>
    <w:rsid w:val="008F7D87"/>
    <w:rsid w:val="00905C0C"/>
    <w:rsid w:val="00910444"/>
    <w:rsid w:val="009145B3"/>
    <w:rsid w:val="009147E8"/>
    <w:rsid w:val="00921465"/>
    <w:rsid w:val="00922A22"/>
    <w:rsid w:val="00922FFC"/>
    <w:rsid w:val="00923D54"/>
    <w:rsid w:val="009254AE"/>
    <w:rsid w:val="0092586D"/>
    <w:rsid w:val="00925C63"/>
    <w:rsid w:val="00931DCC"/>
    <w:rsid w:val="00943878"/>
    <w:rsid w:val="009501F2"/>
    <w:rsid w:val="009540F2"/>
    <w:rsid w:val="0095444C"/>
    <w:rsid w:val="00955098"/>
    <w:rsid w:val="0095726D"/>
    <w:rsid w:val="009576E2"/>
    <w:rsid w:val="00963837"/>
    <w:rsid w:val="00963EB5"/>
    <w:rsid w:val="0096410D"/>
    <w:rsid w:val="00964702"/>
    <w:rsid w:val="009654EA"/>
    <w:rsid w:val="00967485"/>
    <w:rsid w:val="00971F72"/>
    <w:rsid w:val="00972DAF"/>
    <w:rsid w:val="00974A9E"/>
    <w:rsid w:val="00975859"/>
    <w:rsid w:val="00983DD9"/>
    <w:rsid w:val="009949CF"/>
    <w:rsid w:val="00996CE6"/>
    <w:rsid w:val="009A32BE"/>
    <w:rsid w:val="009A3F62"/>
    <w:rsid w:val="009B0CA2"/>
    <w:rsid w:val="009C008F"/>
    <w:rsid w:val="009C01ED"/>
    <w:rsid w:val="009C1389"/>
    <w:rsid w:val="009C30DC"/>
    <w:rsid w:val="009C4D0A"/>
    <w:rsid w:val="009C7173"/>
    <w:rsid w:val="009D0BE4"/>
    <w:rsid w:val="009D15C1"/>
    <w:rsid w:val="009D32A3"/>
    <w:rsid w:val="009D3FB0"/>
    <w:rsid w:val="009D47F0"/>
    <w:rsid w:val="009D68BB"/>
    <w:rsid w:val="009E006C"/>
    <w:rsid w:val="009E26C3"/>
    <w:rsid w:val="009E3F0D"/>
    <w:rsid w:val="009F1BF3"/>
    <w:rsid w:val="009F5AC9"/>
    <w:rsid w:val="009F71B6"/>
    <w:rsid w:val="00A015F6"/>
    <w:rsid w:val="00A05010"/>
    <w:rsid w:val="00A05DC9"/>
    <w:rsid w:val="00A11A7F"/>
    <w:rsid w:val="00A11F03"/>
    <w:rsid w:val="00A14257"/>
    <w:rsid w:val="00A145F3"/>
    <w:rsid w:val="00A168F8"/>
    <w:rsid w:val="00A17738"/>
    <w:rsid w:val="00A20C5C"/>
    <w:rsid w:val="00A20D6C"/>
    <w:rsid w:val="00A2303F"/>
    <w:rsid w:val="00A234D9"/>
    <w:rsid w:val="00A27B40"/>
    <w:rsid w:val="00A30A6B"/>
    <w:rsid w:val="00A32324"/>
    <w:rsid w:val="00A3387E"/>
    <w:rsid w:val="00A364AB"/>
    <w:rsid w:val="00A3697F"/>
    <w:rsid w:val="00A4293F"/>
    <w:rsid w:val="00A44CA2"/>
    <w:rsid w:val="00A46134"/>
    <w:rsid w:val="00A4767B"/>
    <w:rsid w:val="00A478A3"/>
    <w:rsid w:val="00A47E0D"/>
    <w:rsid w:val="00A55563"/>
    <w:rsid w:val="00A65820"/>
    <w:rsid w:val="00A67A87"/>
    <w:rsid w:val="00A67C2E"/>
    <w:rsid w:val="00A7086F"/>
    <w:rsid w:val="00A76BF3"/>
    <w:rsid w:val="00A80D11"/>
    <w:rsid w:val="00A86E23"/>
    <w:rsid w:val="00A90609"/>
    <w:rsid w:val="00A912D9"/>
    <w:rsid w:val="00A91713"/>
    <w:rsid w:val="00A927AF"/>
    <w:rsid w:val="00A93D52"/>
    <w:rsid w:val="00AA01B4"/>
    <w:rsid w:val="00AA214C"/>
    <w:rsid w:val="00AA26F5"/>
    <w:rsid w:val="00AA51D7"/>
    <w:rsid w:val="00AA5B7C"/>
    <w:rsid w:val="00AA6647"/>
    <w:rsid w:val="00AC099E"/>
    <w:rsid w:val="00AC0E9A"/>
    <w:rsid w:val="00AD05A7"/>
    <w:rsid w:val="00AD14D6"/>
    <w:rsid w:val="00AD6FE1"/>
    <w:rsid w:val="00AE04A0"/>
    <w:rsid w:val="00AE3DF8"/>
    <w:rsid w:val="00AF0154"/>
    <w:rsid w:val="00AF1808"/>
    <w:rsid w:val="00AF4A03"/>
    <w:rsid w:val="00B012C1"/>
    <w:rsid w:val="00B0337B"/>
    <w:rsid w:val="00B0494B"/>
    <w:rsid w:val="00B05BD8"/>
    <w:rsid w:val="00B0790C"/>
    <w:rsid w:val="00B15046"/>
    <w:rsid w:val="00B176BD"/>
    <w:rsid w:val="00B22686"/>
    <w:rsid w:val="00B27FC5"/>
    <w:rsid w:val="00B30334"/>
    <w:rsid w:val="00B32B0B"/>
    <w:rsid w:val="00B34EAD"/>
    <w:rsid w:val="00B363D9"/>
    <w:rsid w:val="00B36997"/>
    <w:rsid w:val="00B36EAB"/>
    <w:rsid w:val="00B44C32"/>
    <w:rsid w:val="00B45E12"/>
    <w:rsid w:val="00B45E2B"/>
    <w:rsid w:val="00B46213"/>
    <w:rsid w:val="00B464A7"/>
    <w:rsid w:val="00B50A4B"/>
    <w:rsid w:val="00B50D9E"/>
    <w:rsid w:val="00B62CA3"/>
    <w:rsid w:val="00B630BC"/>
    <w:rsid w:val="00B6518A"/>
    <w:rsid w:val="00B66026"/>
    <w:rsid w:val="00B663E8"/>
    <w:rsid w:val="00B72EA5"/>
    <w:rsid w:val="00B84655"/>
    <w:rsid w:val="00B849AF"/>
    <w:rsid w:val="00B8770E"/>
    <w:rsid w:val="00B90998"/>
    <w:rsid w:val="00B91C7D"/>
    <w:rsid w:val="00B927C3"/>
    <w:rsid w:val="00B9298B"/>
    <w:rsid w:val="00BA17F9"/>
    <w:rsid w:val="00BA1E92"/>
    <w:rsid w:val="00BA2369"/>
    <w:rsid w:val="00BA2F20"/>
    <w:rsid w:val="00BB5B75"/>
    <w:rsid w:val="00BC0913"/>
    <w:rsid w:val="00BC2787"/>
    <w:rsid w:val="00BC75A7"/>
    <w:rsid w:val="00BD6A44"/>
    <w:rsid w:val="00BD7A8F"/>
    <w:rsid w:val="00BE3254"/>
    <w:rsid w:val="00BE34EB"/>
    <w:rsid w:val="00BE3926"/>
    <w:rsid w:val="00BE559F"/>
    <w:rsid w:val="00BE7512"/>
    <w:rsid w:val="00BF03DD"/>
    <w:rsid w:val="00BF0B88"/>
    <w:rsid w:val="00BF36DD"/>
    <w:rsid w:val="00BF5023"/>
    <w:rsid w:val="00BF63CD"/>
    <w:rsid w:val="00C10C53"/>
    <w:rsid w:val="00C12223"/>
    <w:rsid w:val="00C14087"/>
    <w:rsid w:val="00C148ED"/>
    <w:rsid w:val="00C1507B"/>
    <w:rsid w:val="00C27A89"/>
    <w:rsid w:val="00C30DA8"/>
    <w:rsid w:val="00C35A1A"/>
    <w:rsid w:val="00C37AB2"/>
    <w:rsid w:val="00C404C5"/>
    <w:rsid w:val="00C4312D"/>
    <w:rsid w:val="00C43D84"/>
    <w:rsid w:val="00C43F9E"/>
    <w:rsid w:val="00C5121B"/>
    <w:rsid w:val="00C55854"/>
    <w:rsid w:val="00C61653"/>
    <w:rsid w:val="00C62016"/>
    <w:rsid w:val="00C65DB0"/>
    <w:rsid w:val="00C66AE3"/>
    <w:rsid w:val="00C67052"/>
    <w:rsid w:val="00C7056E"/>
    <w:rsid w:val="00C71021"/>
    <w:rsid w:val="00C741FA"/>
    <w:rsid w:val="00C74B61"/>
    <w:rsid w:val="00C74E7E"/>
    <w:rsid w:val="00C82677"/>
    <w:rsid w:val="00C82D40"/>
    <w:rsid w:val="00C847A8"/>
    <w:rsid w:val="00C90337"/>
    <w:rsid w:val="00C906E6"/>
    <w:rsid w:val="00C93D6D"/>
    <w:rsid w:val="00C95227"/>
    <w:rsid w:val="00C96867"/>
    <w:rsid w:val="00CA23AB"/>
    <w:rsid w:val="00CA516E"/>
    <w:rsid w:val="00CA7DCC"/>
    <w:rsid w:val="00CB317E"/>
    <w:rsid w:val="00CB73D5"/>
    <w:rsid w:val="00CC02BD"/>
    <w:rsid w:val="00CC1C35"/>
    <w:rsid w:val="00CC221B"/>
    <w:rsid w:val="00CC38C8"/>
    <w:rsid w:val="00CD0424"/>
    <w:rsid w:val="00CD0B47"/>
    <w:rsid w:val="00CD370B"/>
    <w:rsid w:val="00CD37EF"/>
    <w:rsid w:val="00CE108F"/>
    <w:rsid w:val="00CE3C99"/>
    <w:rsid w:val="00CE4480"/>
    <w:rsid w:val="00CF2B58"/>
    <w:rsid w:val="00CF36EB"/>
    <w:rsid w:val="00CF7C61"/>
    <w:rsid w:val="00D01E54"/>
    <w:rsid w:val="00D01E90"/>
    <w:rsid w:val="00D03415"/>
    <w:rsid w:val="00D056D9"/>
    <w:rsid w:val="00D07561"/>
    <w:rsid w:val="00D131F6"/>
    <w:rsid w:val="00D13BE1"/>
    <w:rsid w:val="00D1459B"/>
    <w:rsid w:val="00D16C9D"/>
    <w:rsid w:val="00D16CFB"/>
    <w:rsid w:val="00D27BDB"/>
    <w:rsid w:val="00D43DEE"/>
    <w:rsid w:val="00D44538"/>
    <w:rsid w:val="00D47BA6"/>
    <w:rsid w:val="00D503B3"/>
    <w:rsid w:val="00D56A11"/>
    <w:rsid w:val="00D62C27"/>
    <w:rsid w:val="00D633B7"/>
    <w:rsid w:val="00D64325"/>
    <w:rsid w:val="00D67D0C"/>
    <w:rsid w:val="00D71F41"/>
    <w:rsid w:val="00D76247"/>
    <w:rsid w:val="00D7781A"/>
    <w:rsid w:val="00D77AE4"/>
    <w:rsid w:val="00D80EF3"/>
    <w:rsid w:val="00D81A20"/>
    <w:rsid w:val="00D86320"/>
    <w:rsid w:val="00D875E6"/>
    <w:rsid w:val="00D92BBE"/>
    <w:rsid w:val="00D9355C"/>
    <w:rsid w:val="00D970A7"/>
    <w:rsid w:val="00DA2985"/>
    <w:rsid w:val="00DA2F2D"/>
    <w:rsid w:val="00DB0EFE"/>
    <w:rsid w:val="00DB1EE9"/>
    <w:rsid w:val="00DB48CD"/>
    <w:rsid w:val="00DB5893"/>
    <w:rsid w:val="00DB6E4F"/>
    <w:rsid w:val="00DB70DC"/>
    <w:rsid w:val="00DB7619"/>
    <w:rsid w:val="00DC1BB4"/>
    <w:rsid w:val="00DC3C36"/>
    <w:rsid w:val="00DC520D"/>
    <w:rsid w:val="00DD2624"/>
    <w:rsid w:val="00DD2993"/>
    <w:rsid w:val="00DD2C10"/>
    <w:rsid w:val="00DD3241"/>
    <w:rsid w:val="00DF0F12"/>
    <w:rsid w:val="00DF61E0"/>
    <w:rsid w:val="00DF6E9B"/>
    <w:rsid w:val="00E00BEB"/>
    <w:rsid w:val="00E03972"/>
    <w:rsid w:val="00E0446A"/>
    <w:rsid w:val="00E13D07"/>
    <w:rsid w:val="00E1400C"/>
    <w:rsid w:val="00E14A43"/>
    <w:rsid w:val="00E16D05"/>
    <w:rsid w:val="00E20934"/>
    <w:rsid w:val="00E30093"/>
    <w:rsid w:val="00E30A08"/>
    <w:rsid w:val="00E31B4A"/>
    <w:rsid w:val="00E31D1C"/>
    <w:rsid w:val="00E324D8"/>
    <w:rsid w:val="00E33595"/>
    <w:rsid w:val="00E338C4"/>
    <w:rsid w:val="00E3511C"/>
    <w:rsid w:val="00E43AAF"/>
    <w:rsid w:val="00E47459"/>
    <w:rsid w:val="00E51406"/>
    <w:rsid w:val="00E527AC"/>
    <w:rsid w:val="00E55EA7"/>
    <w:rsid w:val="00E61499"/>
    <w:rsid w:val="00E61D77"/>
    <w:rsid w:val="00E66FF7"/>
    <w:rsid w:val="00E72BCB"/>
    <w:rsid w:val="00E75210"/>
    <w:rsid w:val="00E805D3"/>
    <w:rsid w:val="00E83113"/>
    <w:rsid w:val="00E90BC7"/>
    <w:rsid w:val="00E93250"/>
    <w:rsid w:val="00E95DB5"/>
    <w:rsid w:val="00E96DA3"/>
    <w:rsid w:val="00EA1E2B"/>
    <w:rsid w:val="00EA5C0A"/>
    <w:rsid w:val="00EB0F01"/>
    <w:rsid w:val="00EB1CBE"/>
    <w:rsid w:val="00EB354B"/>
    <w:rsid w:val="00EB3FBA"/>
    <w:rsid w:val="00EB5805"/>
    <w:rsid w:val="00EC0B5D"/>
    <w:rsid w:val="00EC4412"/>
    <w:rsid w:val="00EC6A6B"/>
    <w:rsid w:val="00EC6A89"/>
    <w:rsid w:val="00ED153B"/>
    <w:rsid w:val="00ED2204"/>
    <w:rsid w:val="00ED571B"/>
    <w:rsid w:val="00EE19A4"/>
    <w:rsid w:val="00EE4456"/>
    <w:rsid w:val="00EF0343"/>
    <w:rsid w:val="00EF27F2"/>
    <w:rsid w:val="00F01C30"/>
    <w:rsid w:val="00F02B1D"/>
    <w:rsid w:val="00F10DFD"/>
    <w:rsid w:val="00F11D22"/>
    <w:rsid w:val="00F13F8A"/>
    <w:rsid w:val="00F17F87"/>
    <w:rsid w:val="00F316C7"/>
    <w:rsid w:val="00F343AC"/>
    <w:rsid w:val="00F37633"/>
    <w:rsid w:val="00F45721"/>
    <w:rsid w:val="00F52478"/>
    <w:rsid w:val="00F52EBA"/>
    <w:rsid w:val="00F54FC5"/>
    <w:rsid w:val="00F5507F"/>
    <w:rsid w:val="00F56266"/>
    <w:rsid w:val="00F56E49"/>
    <w:rsid w:val="00F6079B"/>
    <w:rsid w:val="00F611B7"/>
    <w:rsid w:val="00F61C67"/>
    <w:rsid w:val="00F61E0E"/>
    <w:rsid w:val="00F649F0"/>
    <w:rsid w:val="00F657B3"/>
    <w:rsid w:val="00F66A0B"/>
    <w:rsid w:val="00F67B7E"/>
    <w:rsid w:val="00F70A9B"/>
    <w:rsid w:val="00F71FEA"/>
    <w:rsid w:val="00F732BA"/>
    <w:rsid w:val="00F74C8D"/>
    <w:rsid w:val="00F81033"/>
    <w:rsid w:val="00F8374F"/>
    <w:rsid w:val="00F83D78"/>
    <w:rsid w:val="00F8606D"/>
    <w:rsid w:val="00F902EC"/>
    <w:rsid w:val="00F9444A"/>
    <w:rsid w:val="00F96E0A"/>
    <w:rsid w:val="00F975EE"/>
    <w:rsid w:val="00FA2B2E"/>
    <w:rsid w:val="00FA4FF2"/>
    <w:rsid w:val="00FA61EA"/>
    <w:rsid w:val="00FB280D"/>
    <w:rsid w:val="00FB673E"/>
    <w:rsid w:val="00FC19CB"/>
    <w:rsid w:val="00FC248F"/>
    <w:rsid w:val="00FC28AE"/>
    <w:rsid w:val="00FC59EC"/>
    <w:rsid w:val="00FD1E1F"/>
    <w:rsid w:val="00FD45B4"/>
    <w:rsid w:val="00FD54F6"/>
    <w:rsid w:val="00FD6E79"/>
    <w:rsid w:val="00FD73F5"/>
    <w:rsid w:val="00FE1CED"/>
    <w:rsid w:val="00FE210C"/>
    <w:rsid w:val="00FF0A6A"/>
    <w:rsid w:val="00FF1B1C"/>
    <w:rsid w:val="00FF34AD"/>
    <w:rsid w:val="00FF513A"/>
    <w:rsid w:val="00FF5358"/>
    <w:rsid w:val="00FF6892"/>
    <w:rsid w:val="00FF6A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A280D8"/>
  <w15:docId w15:val="{38D11A98-D3EB-4329-B923-3380656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79E"/>
    <w:pPr>
      <w:widowControl w:val="0"/>
      <w:autoSpaceDE w:val="0"/>
      <w:autoSpaceDN w:val="0"/>
      <w:adjustRightInd w:val="0"/>
      <w:snapToGrid w:val="0"/>
      <w:spacing w:line="278" w:lineRule="auto"/>
      <w:ind w:firstLineChars="200" w:firstLine="200"/>
      <w:jc w:val="both"/>
    </w:pPr>
    <w:rPr>
      <w:sz w:val="23"/>
      <w:szCs w:val="24"/>
    </w:rPr>
  </w:style>
  <w:style w:type="paragraph" w:styleId="1">
    <w:name w:val="heading 1"/>
    <w:basedOn w:val="a"/>
    <w:next w:val="a"/>
    <w:qFormat/>
    <w:rsid w:val="005766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76646"/>
    <w:pPr>
      <w:keepNext/>
      <w:spacing w:line="720" w:lineRule="auto"/>
      <w:outlineLvl w:val="1"/>
    </w:pPr>
    <w:rPr>
      <w:rFonts w:ascii="Arial" w:hAnsi="Arial"/>
      <w:b/>
      <w:bCs/>
      <w:sz w:val="48"/>
      <w:szCs w:val="48"/>
    </w:rPr>
  </w:style>
  <w:style w:type="paragraph" w:styleId="3">
    <w:name w:val="heading 3"/>
    <w:basedOn w:val="a"/>
    <w:next w:val="a"/>
    <w:qFormat/>
    <w:rsid w:val="00576646"/>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849AF"/>
    <w:pPr>
      <w:spacing w:before="14"/>
      <w:ind w:left="420" w:firstLine="453"/>
    </w:pPr>
    <w:rPr>
      <w:rFonts w:ascii="新細明體" w:cs="新細明體"/>
      <w:sz w:val="22"/>
      <w:szCs w:val="22"/>
    </w:rPr>
  </w:style>
  <w:style w:type="paragraph" w:customStyle="1" w:styleId="00-">
    <w:name w:val="00-時事"/>
    <w:rsid w:val="00BA2369"/>
    <w:pPr>
      <w:tabs>
        <w:tab w:val="center" w:pos="720"/>
        <w:tab w:val="right" w:pos="1440"/>
      </w:tabs>
      <w:adjustRightInd w:val="0"/>
      <w:snapToGrid w:val="0"/>
      <w:spacing w:line="288" w:lineRule="auto"/>
      <w:jc w:val="both"/>
    </w:pPr>
    <w:rPr>
      <w:b/>
      <w:sz w:val="24"/>
      <w:szCs w:val="22"/>
    </w:rPr>
  </w:style>
  <w:style w:type="character" w:styleId="a4">
    <w:name w:val="Hyperlink"/>
    <w:semiHidden/>
    <w:rsid w:val="00B849AF"/>
    <w:rPr>
      <w:color w:val="0000FF"/>
      <w:u w:val="single"/>
    </w:rPr>
  </w:style>
  <w:style w:type="paragraph" w:styleId="a5">
    <w:name w:val="header"/>
    <w:basedOn w:val="a"/>
    <w:link w:val="a6"/>
    <w:semiHidden/>
    <w:rsid w:val="0027564C"/>
    <w:pPr>
      <w:tabs>
        <w:tab w:val="center" w:pos="4153"/>
        <w:tab w:val="right" w:pos="8306"/>
      </w:tabs>
    </w:pPr>
    <w:rPr>
      <w:sz w:val="20"/>
      <w:szCs w:val="20"/>
    </w:rPr>
  </w:style>
  <w:style w:type="character" w:customStyle="1" w:styleId="a6">
    <w:name w:val="頁首 字元"/>
    <w:basedOn w:val="a0"/>
    <w:link w:val="a5"/>
    <w:rsid w:val="0027564C"/>
  </w:style>
  <w:style w:type="paragraph" w:styleId="a7">
    <w:name w:val="footer"/>
    <w:basedOn w:val="a"/>
    <w:link w:val="a8"/>
    <w:semiHidden/>
    <w:rsid w:val="0027564C"/>
    <w:pPr>
      <w:tabs>
        <w:tab w:val="center" w:pos="4153"/>
        <w:tab w:val="right" w:pos="8306"/>
      </w:tabs>
    </w:pPr>
    <w:rPr>
      <w:sz w:val="20"/>
      <w:szCs w:val="20"/>
    </w:rPr>
  </w:style>
  <w:style w:type="character" w:customStyle="1" w:styleId="a8">
    <w:name w:val="頁尾 字元"/>
    <w:basedOn w:val="a0"/>
    <w:link w:val="a7"/>
    <w:rsid w:val="0027564C"/>
  </w:style>
  <w:style w:type="table" w:styleId="a9">
    <w:name w:val="Table Grid"/>
    <w:basedOn w:val="a1"/>
    <w:semiHidden/>
    <w:rsid w:val="00C65D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標"/>
    <w:rsid w:val="001C7820"/>
    <w:pPr>
      <w:adjustRightInd w:val="0"/>
      <w:snapToGrid w:val="0"/>
      <w:ind w:leftChars="150" w:left="150"/>
      <w:jc w:val="both"/>
    </w:pPr>
    <w:rPr>
      <w:b/>
      <w:sz w:val="54"/>
      <w:szCs w:val="24"/>
    </w:rPr>
  </w:style>
  <w:style w:type="paragraph" w:customStyle="1" w:styleId="02-">
    <w:name w:val="02-次標"/>
    <w:rsid w:val="001C7820"/>
    <w:pPr>
      <w:adjustRightInd w:val="0"/>
      <w:snapToGrid w:val="0"/>
      <w:spacing w:line="278" w:lineRule="auto"/>
      <w:ind w:leftChars="150" w:left="150"/>
      <w:jc w:val="both"/>
    </w:pPr>
    <w:rPr>
      <w:sz w:val="44"/>
      <w:szCs w:val="24"/>
    </w:rPr>
  </w:style>
  <w:style w:type="paragraph" w:customStyle="1" w:styleId="03-">
    <w:name w:val="03-資料來源"/>
    <w:rsid w:val="00304366"/>
    <w:pPr>
      <w:adjustRightInd w:val="0"/>
      <w:snapToGrid w:val="0"/>
      <w:jc w:val="both"/>
    </w:pPr>
    <w:rPr>
      <w:color w:val="808080"/>
      <w:sz w:val="22"/>
      <w:szCs w:val="24"/>
    </w:rPr>
  </w:style>
  <w:style w:type="paragraph" w:customStyle="1" w:styleId="04--">
    <w:name w:val="04-資料來源-文"/>
    <w:link w:val="04--0"/>
    <w:rsid w:val="00304366"/>
    <w:pPr>
      <w:adjustRightInd w:val="0"/>
      <w:snapToGrid w:val="0"/>
      <w:jc w:val="both"/>
    </w:pPr>
    <w:rPr>
      <w:color w:val="808080"/>
      <w:sz w:val="14"/>
      <w:szCs w:val="24"/>
    </w:rPr>
  </w:style>
  <w:style w:type="paragraph" w:customStyle="1" w:styleId="aa">
    <w:name w:val="選擇題"/>
    <w:rsid w:val="008519A4"/>
    <w:pPr>
      <w:tabs>
        <w:tab w:val="center" w:pos="345"/>
        <w:tab w:val="right" w:pos="690"/>
        <w:tab w:val="decimal" w:pos="978"/>
        <w:tab w:val="left" w:pos="1150"/>
        <w:tab w:val="left" w:pos="3278"/>
        <w:tab w:val="left" w:pos="5405"/>
        <w:tab w:val="left" w:pos="7533"/>
        <w:tab w:val="right" w:pos="9645"/>
      </w:tabs>
      <w:adjustRightInd w:val="0"/>
      <w:snapToGrid w:val="0"/>
      <w:spacing w:line="278" w:lineRule="auto"/>
      <w:ind w:left="500" w:hangingChars="500" w:hanging="500"/>
      <w:jc w:val="both"/>
    </w:pPr>
    <w:rPr>
      <w:kern w:val="2"/>
      <w:sz w:val="23"/>
      <w:szCs w:val="22"/>
    </w:rPr>
  </w:style>
  <w:style w:type="character" w:customStyle="1" w:styleId="ab">
    <w:name w:val="套紅"/>
    <w:rsid w:val="00E31B4A"/>
    <w:rPr>
      <w:color w:val="FF00FF"/>
      <w:u w:val="single" w:color="000000"/>
    </w:rPr>
  </w:style>
  <w:style w:type="paragraph" w:customStyle="1" w:styleId="ac">
    <w:name w:val="試題解析"/>
    <w:link w:val="ad"/>
    <w:rsid w:val="008519A4"/>
    <w:pPr>
      <w:adjustRightInd w:val="0"/>
      <w:snapToGrid w:val="0"/>
      <w:ind w:left="150" w:hangingChars="150" w:hanging="150"/>
      <w:jc w:val="both"/>
    </w:pPr>
    <w:rPr>
      <w:color w:val="FF00FF"/>
      <w:sz w:val="21"/>
      <w:szCs w:val="24"/>
    </w:rPr>
  </w:style>
  <w:style w:type="paragraph" w:customStyle="1" w:styleId="05-1">
    <w:name w:val="05-1."/>
    <w:rsid w:val="00087818"/>
    <w:pPr>
      <w:adjustRightInd w:val="0"/>
      <w:snapToGrid w:val="0"/>
      <w:spacing w:line="278" w:lineRule="auto"/>
      <w:ind w:left="125" w:hangingChars="125" w:hanging="125"/>
      <w:jc w:val="both"/>
    </w:pPr>
    <w:rPr>
      <w:sz w:val="23"/>
      <w:szCs w:val="24"/>
    </w:rPr>
  </w:style>
  <w:style w:type="paragraph" w:customStyle="1" w:styleId="06-1">
    <w:name w:val="06-(1)"/>
    <w:rsid w:val="00087818"/>
    <w:pPr>
      <w:adjustRightInd w:val="0"/>
      <w:snapToGrid w:val="0"/>
      <w:spacing w:line="278" w:lineRule="auto"/>
      <w:ind w:leftChars="125" w:left="275" w:hangingChars="150" w:hanging="150"/>
      <w:jc w:val="both"/>
    </w:pPr>
    <w:rPr>
      <w:sz w:val="23"/>
      <w:szCs w:val="24"/>
    </w:rPr>
  </w:style>
  <w:style w:type="paragraph" w:customStyle="1" w:styleId="07-A">
    <w:name w:val="07-A."/>
    <w:rsid w:val="00087818"/>
    <w:pPr>
      <w:adjustRightInd w:val="0"/>
      <w:snapToGrid w:val="0"/>
      <w:spacing w:line="278" w:lineRule="auto"/>
      <w:ind w:leftChars="275" w:left="375" w:hangingChars="100" w:hanging="100"/>
      <w:jc w:val="both"/>
    </w:pPr>
    <w:rPr>
      <w:sz w:val="23"/>
      <w:szCs w:val="24"/>
    </w:rPr>
  </w:style>
  <w:style w:type="paragraph" w:customStyle="1" w:styleId="ae">
    <w:name w:val="表中"/>
    <w:rsid w:val="00975859"/>
    <w:pPr>
      <w:adjustRightInd w:val="0"/>
      <w:snapToGrid w:val="0"/>
      <w:jc w:val="center"/>
    </w:pPr>
    <w:rPr>
      <w:sz w:val="18"/>
      <w:szCs w:val="24"/>
    </w:rPr>
  </w:style>
  <w:style w:type="paragraph" w:customStyle="1" w:styleId="af">
    <w:name w:val="表左"/>
    <w:rsid w:val="009A32BE"/>
    <w:pPr>
      <w:adjustRightInd w:val="0"/>
      <w:snapToGrid w:val="0"/>
      <w:jc w:val="both"/>
    </w:pPr>
    <w:rPr>
      <w:sz w:val="18"/>
      <w:szCs w:val="24"/>
    </w:rPr>
  </w:style>
  <w:style w:type="character" w:customStyle="1" w:styleId="ad">
    <w:name w:val="試題解析 字元"/>
    <w:link w:val="ac"/>
    <w:rsid w:val="00F01C30"/>
    <w:rPr>
      <w:rFonts w:eastAsia="新細明體"/>
      <w:color w:val="FF00FF"/>
      <w:sz w:val="21"/>
      <w:szCs w:val="24"/>
      <w:lang w:val="en-US" w:eastAsia="zh-TW" w:bidi="ar-SA"/>
    </w:rPr>
  </w:style>
  <w:style w:type="paragraph" w:customStyle="1" w:styleId="y--">
    <w:name w:val="y-內文-齊"/>
    <w:rsid w:val="0035379E"/>
    <w:pPr>
      <w:adjustRightInd w:val="0"/>
      <w:snapToGrid w:val="0"/>
      <w:spacing w:line="278" w:lineRule="auto"/>
      <w:jc w:val="both"/>
    </w:pPr>
    <w:rPr>
      <w:sz w:val="23"/>
      <w:szCs w:val="24"/>
    </w:rPr>
  </w:style>
  <w:style w:type="paragraph" w:customStyle="1" w:styleId="x-">
    <w:name w:val="x-內文"/>
    <w:rsid w:val="0035379E"/>
    <w:pPr>
      <w:adjustRightInd w:val="0"/>
      <w:snapToGrid w:val="0"/>
      <w:spacing w:line="278" w:lineRule="auto"/>
      <w:ind w:firstLineChars="200" w:firstLine="200"/>
      <w:jc w:val="both"/>
    </w:pPr>
    <w:rPr>
      <w:sz w:val="23"/>
      <w:szCs w:val="24"/>
    </w:rPr>
  </w:style>
  <w:style w:type="character" w:customStyle="1" w:styleId="04--0">
    <w:name w:val="04-資料來源-文 字元"/>
    <w:link w:val="04--"/>
    <w:rsid w:val="00B84655"/>
    <w:rPr>
      <w:rFonts w:eastAsia="新細明體"/>
      <w:color w:val="808080"/>
      <w:sz w:val="14"/>
      <w:szCs w:val="24"/>
      <w:lang w:val="en-US" w:eastAsia="zh-TW" w:bidi="ar-SA"/>
    </w:rPr>
  </w:style>
  <w:style w:type="paragraph" w:customStyle="1" w:styleId="10">
    <w:name w:val="表左(1)"/>
    <w:link w:val="11"/>
    <w:rsid w:val="00887C4A"/>
    <w:pPr>
      <w:widowControl w:val="0"/>
      <w:autoSpaceDE w:val="0"/>
      <w:autoSpaceDN w:val="0"/>
      <w:adjustRightInd w:val="0"/>
      <w:snapToGrid w:val="0"/>
      <w:ind w:left="125" w:hangingChars="125" w:hanging="125"/>
      <w:jc w:val="both"/>
    </w:pPr>
    <w:rPr>
      <w:sz w:val="18"/>
      <w:szCs w:val="24"/>
    </w:rPr>
  </w:style>
  <w:style w:type="paragraph" w:styleId="af0">
    <w:name w:val="Date"/>
    <w:basedOn w:val="a"/>
    <w:next w:val="a"/>
    <w:semiHidden/>
    <w:rsid w:val="006F7C48"/>
    <w:pPr>
      <w:jc w:val="right"/>
    </w:pPr>
  </w:style>
  <w:style w:type="character" w:customStyle="1" w:styleId="11">
    <w:name w:val="表左(1) 字元"/>
    <w:link w:val="10"/>
    <w:rsid w:val="006F7C48"/>
    <w:rPr>
      <w:rFonts w:eastAsia="新細明體"/>
      <w:sz w:val="18"/>
      <w:szCs w:val="24"/>
      <w:lang w:val="en-US" w:eastAsia="zh-TW" w:bidi="ar-SA"/>
    </w:rPr>
  </w:style>
  <w:style w:type="paragraph" w:styleId="af1">
    <w:name w:val="Balloon Text"/>
    <w:basedOn w:val="a"/>
    <w:link w:val="af2"/>
    <w:rsid w:val="00C67052"/>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C67052"/>
    <w:rPr>
      <w:rFonts w:asciiTheme="majorHAnsi" w:eastAsiaTheme="majorEastAsia" w:hAnsiTheme="majorHAnsi" w:cstheme="majorBidi"/>
      <w:sz w:val="18"/>
      <w:szCs w:val="18"/>
    </w:rPr>
  </w:style>
  <w:style w:type="character" w:customStyle="1" w:styleId="af3">
    <w:name w:val="綠底白字"/>
    <w:basedOn w:val="a0"/>
    <w:uiPriority w:val="1"/>
    <w:qFormat/>
    <w:rsid w:val="00716F21"/>
    <w:rPr>
      <w:b/>
      <w:color w:val="FFFFFF" w:themeColor="background1"/>
      <w:bdr w:val="none" w:sz="0" w:space="0" w:color="auto"/>
      <w:shd w:val="clear" w:color="auto" w:fill="80C6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F497-67F8-495D-972F-6D8FACF0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1955</Words>
  <Characters>11145</Characters>
  <Application>Microsoft Office Word</Application>
  <DocSecurity>0</DocSecurity>
  <Lines>92</Lines>
  <Paragraphs>26</Paragraphs>
  <ScaleCrop>false</ScaleCrop>
  <Company>CMT</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L62 [慧婷]</cp:lastModifiedBy>
  <cp:revision>533</cp:revision>
  <dcterms:created xsi:type="dcterms:W3CDTF">2019-03-11T14:30:00Z</dcterms:created>
  <dcterms:modified xsi:type="dcterms:W3CDTF">2019-03-19T09:23:00Z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